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4D73" w:rsidRPr="00166882" w:rsidRDefault="00954D73" w:rsidP="00166882">
      <w:pPr>
        <w:spacing w:after="0" w:line="240" w:lineRule="auto"/>
        <w:rPr>
          <w:rFonts w:ascii="Times New Roman" w:hAnsi="Times New Roman" w:cs="Times New Roman"/>
          <w:lang w:val="lv-LV"/>
        </w:rPr>
      </w:pPr>
      <w:bookmarkStart w:id="0" w:name="_GoBack"/>
      <w:bookmarkEnd w:id="0"/>
    </w:p>
    <w:p w:rsidR="00954D73" w:rsidRPr="00166882" w:rsidRDefault="00954D73" w:rsidP="00166882">
      <w:pPr>
        <w:spacing w:after="0" w:line="240" w:lineRule="auto"/>
        <w:rPr>
          <w:rFonts w:ascii="Times New Roman" w:hAnsi="Times New Roman" w:cs="Times New Roman"/>
          <w:lang w:val="lv-LV"/>
        </w:rPr>
      </w:pPr>
    </w:p>
    <w:p w:rsidR="00954D73" w:rsidRPr="00166882" w:rsidRDefault="00954D73" w:rsidP="00166882">
      <w:pPr>
        <w:spacing w:after="0" w:line="240" w:lineRule="auto"/>
        <w:rPr>
          <w:rFonts w:ascii="Times New Roman" w:hAnsi="Times New Roman" w:cs="Times New Roman"/>
          <w:lang w:val="lv-LV"/>
        </w:rPr>
      </w:pPr>
    </w:p>
    <w:p w:rsidR="00954D73" w:rsidRPr="00166882" w:rsidRDefault="00954D73" w:rsidP="00166882">
      <w:pPr>
        <w:spacing w:after="0" w:line="240" w:lineRule="auto"/>
        <w:rPr>
          <w:rFonts w:ascii="Times New Roman" w:hAnsi="Times New Roman" w:cs="Times New Roman"/>
          <w:lang w:val="lv-LV"/>
        </w:rPr>
      </w:pPr>
    </w:p>
    <w:p w:rsidR="00954D73" w:rsidRPr="00166882" w:rsidRDefault="00954D73" w:rsidP="00166882">
      <w:pPr>
        <w:spacing w:after="0" w:line="240" w:lineRule="auto"/>
        <w:rPr>
          <w:rFonts w:ascii="Times New Roman" w:hAnsi="Times New Roman" w:cs="Times New Roman"/>
          <w:lang w:val="lv-LV"/>
        </w:rPr>
      </w:pPr>
    </w:p>
    <w:p w:rsidR="00954D73" w:rsidRPr="00166882" w:rsidRDefault="00954D73" w:rsidP="00166882">
      <w:pPr>
        <w:spacing w:after="0" w:line="240" w:lineRule="auto"/>
        <w:rPr>
          <w:rFonts w:ascii="Times New Roman" w:hAnsi="Times New Roman" w:cs="Times New Roman"/>
          <w:lang w:val="lv-LV"/>
        </w:rPr>
      </w:pPr>
    </w:p>
    <w:p w:rsidR="00954D73" w:rsidRPr="00166882" w:rsidRDefault="00954D73" w:rsidP="00166882">
      <w:pPr>
        <w:spacing w:after="0" w:line="240" w:lineRule="auto"/>
        <w:rPr>
          <w:rFonts w:ascii="Times New Roman" w:hAnsi="Times New Roman" w:cs="Times New Roman"/>
          <w:lang w:val="lv-LV"/>
        </w:rPr>
      </w:pPr>
    </w:p>
    <w:p w:rsidR="00954D73" w:rsidRPr="00166882" w:rsidRDefault="00954D73" w:rsidP="00166882">
      <w:pPr>
        <w:spacing w:after="0" w:line="240" w:lineRule="auto"/>
        <w:rPr>
          <w:rFonts w:ascii="Times New Roman" w:hAnsi="Times New Roman" w:cs="Times New Roman"/>
          <w:lang w:val="lv-LV"/>
        </w:rPr>
      </w:pPr>
    </w:p>
    <w:p w:rsidR="00954D73" w:rsidRPr="00166882" w:rsidRDefault="00954D73" w:rsidP="00166882">
      <w:pPr>
        <w:spacing w:after="0" w:line="240" w:lineRule="auto"/>
        <w:rPr>
          <w:rFonts w:ascii="Times New Roman" w:hAnsi="Times New Roman" w:cs="Times New Roman"/>
          <w:lang w:val="lv-LV"/>
        </w:rPr>
      </w:pPr>
    </w:p>
    <w:p w:rsidR="00954D73" w:rsidRPr="00166882" w:rsidRDefault="00954D73" w:rsidP="00166882">
      <w:pPr>
        <w:spacing w:after="0" w:line="240" w:lineRule="auto"/>
        <w:rPr>
          <w:rFonts w:ascii="Times New Roman" w:hAnsi="Times New Roman" w:cs="Times New Roman"/>
          <w:lang w:val="lv-LV"/>
        </w:rPr>
      </w:pPr>
    </w:p>
    <w:p w:rsidR="00954D73" w:rsidRPr="00166882" w:rsidRDefault="00954D73" w:rsidP="00166882">
      <w:pPr>
        <w:shd w:val="clear" w:color="auto" w:fill="FFFFFF"/>
        <w:spacing w:after="0" w:line="240" w:lineRule="auto"/>
        <w:jc w:val="center"/>
        <w:rPr>
          <w:rFonts w:ascii="Times New Roman" w:eastAsia="Times New Roman" w:hAnsi="Times New Roman" w:cs="Times New Roman"/>
          <w:b/>
          <w:bCs/>
          <w:color w:val="414142"/>
          <w:sz w:val="48"/>
          <w:szCs w:val="48"/>
          <w:lang w:val="lv-LV"/>
        </w:rPr>
      </w:pPr>
      <w:r w:rsidRPr="00954D73">
        <w:rPr>
          <w:rFonts w:ascii="Times New Roman" w:eastAsia="Times New Roman" w:hAnsi="Times New Roman" w:cs="Times New Roman"/>
          <w:b/>
          <w:bCs/>
          <w:color w:val="414142"/>
          <w:sz w:val="48"/>
          <w:szCs w:val="48"/>
          <w:lang w:val="lv-LV"/>
        </w:rPr>
        <w:t>Izglītības iestādes pašnovērtējuma ziņojums</w:t>
      </w:r>
    </w:p>
    <w:p w:rsidR="00482A47" w:rsidRPr="00166882" w:rsidRDefault="00482A47" w:rsidP="00166882">
      <w:pPr>
        <w:shd w:val="clear" w:color="auto" w:fill="FFFFFF"/>
        <w:spacing w:after="0" w:line="240" w:lineRule="auto"/>
        <w:jc w:val="center"/>
        <w:rPr>
          <w:rFonts w:ascii="Arial" w:eastAsia="Times New Roman" w:hAnsi="Arial" w:cs="Arial"/>
          <w:b/>
          <w:bCs/>
          <w:color w:val="414142"/>
          <w:sz w:val="27"/>
          <w:szCs w:val="27"/>
          <w:lang w:val="lv-LV"/>
        </w:rPr>
      </w:pPr>
    </w:p>
    <w:p w:rsidR="00482A47" w:rsidRPr="00954D73" w:rsidRDefault="00482A47" w:rsidP="00166882">
      <w:pPr>
        <w:shd w:val="clear" w:color="auto" w:fill="FFFFFF"/>
        <w:spacing w:after="0" w:line="240" w:lineRule="auto"/>
        <w:jc w:val="center"/>
        <w:rPr>
          <w:rFonts w:ascii="Arial" w:eastAsia="Times New Roman" w:hAnsi="Arial" w:cs="Arial"/>
          <w:b/>
          <w:bCs/>
          <w:color w:val="414142"/>
          <w:sz w:val="27"/>
          <w:szCs w:val="27"/>
          <w:lang w:val="lv-LV"/>
        </w:rPr>
      </w:pPr>
    </w:p>
    <w:tbl>
      <w:tblPr>
        <w:tblW w:w="5000" w:type="pct"/>
        <w:tblCellMar>
          <w:top w:w="20" w:type="dxa"/>
          <w:left w:w="20" w:type="dxa"/>
          <w:bottom w:w="20" w:type="dxa"/>
          <w:right w:w="20" w:type="dxa"/>
        </w:tblCellMar>
        <w:tblLook w:val="04A0" w:firstRow="1" w:lastRow="0" w:firstColumn="1" w:lastColumn="0" w:noHBand="0" w:noVBand="1"/>
      </w:tblPr>
      <w:tblGrid>
        <w:gridCol w:w="3629"/>
        <w:gridCol w:w="5011"/>
      </w:tblGrid>
      <w:tr w:rsidR="00954D73" w:rsidRPr="00954D73" w:rsidTr="00954D73">
        <w:trPr>
          <w:trHeight w:val="200"/>
        </w:trPr>
        <w:tc>
          <w:tcPr>
            <w:tcW w:w="2100" w:type="pct"/>
            <w:tcBorders>
              <w:top w:val="nil"/>
              <w:left w:val="nil"/>
              <w:bottom w:val="single" w:sz="6" w:space="0" w:color="414142"/>
              <w:right w:val="nil"/>
            </w:tcBorders>
            <w:hideMark/>
          </w:tcPr>
          <w:p w:rsidR="00954D73" w:rsidRPr="00954D73" w:rsidRDefault="005963E7" w:rsidP="00166882">
            <w:pPr>
              <w:spacing w:after="0" w:line="240" w:lineRule="auto"/>
              <w:rPr>
                <w:rFonts w:ascii="Times New Roman" w:eastAsia="Times New Roman" w:hAnsi="Times New Roman" w:cs="Times New Roman"/>
                <w:color w:val="414142"/>
                <w:sz w:val="20"/>
                <w:szCs w:val="20"/>
                <w:lang w:val="lv-LV"/>
              </w:rPr>
            </w:pPr>
            <w:r>
              <w:rPr>
                <w:rFonts w:ascii="Times New Roman" w:eastAsia="Times New Roman" w:hAnsi="Times New Roman" w:cs="Times New Roman"/>
                <w:color w:val="414142"/>
                <w:sz w:val="20"/>
                <w:szCs w:val="20"/>
                <w:lang w:val="lv-LV"/>
              </w:rPr>
              <w:t xml:space="preserve">Rīga, </w:t>
            </w:r>
            <w:r w:rsidR="00954D73" w:rsidRPr="00954D73">
              <w:rPr>
                <w:rFonts w:ascii="Times New Roman" w:eastAsia="Times New Roman" w:hAnsi="Times New Roman" w:cs="Times New Roman"/>
                <w:color w:val="414142"/>
                <w:sz w:val="20"/>
                <w:szCs w:val="20"/>
                <w:lang w:val="lv-LV"/>
              </w:rPr>
              <w:t> </w:t>
            </w:r>
            <w:r>
              <w:rPr>
                <w:rFonts w:ascii="Times New Roman" w:eastAsia="Times New Roman" w:hAnsi="Times New Roman" w:cs="Times New Roman"/>
                <w:color w:val="414142"/>
                <w:sz w:val="20"/>
                <w:szCs w:val="20"/>
                <w:lang w:val="lv-LV"/>
              </w:rPr>
              <w:t xml:space="preserve">2021.gada 20.decembris, </w:t>
            </w:r>
          </w:p>
        </w:tc>
        <w:tc>
          <w:tcPr>
            <w:tcW w:w="2900" w:type="pct"/>
            <w:tcBorders>
              <w:top w:val="nil"/>
              <w:left w:val="nil"/>
              <w:bottom w:val="nil"/>
              <w:right w:val="nil"/>
            </w:tcBorders>
            <w:hideMark/>
          </w:tcPr>
          <w:p w:rsidR="00954D73" w:rsidRPr="00954D73" w:rsidRDefault="00954D73" w:rsidP="00166882">
            <w:pPr>
              <w:spacing w:after="0" w:line="240" w:lineRule="auto"/>
              <w:rPr>
                <w:rFonts w:ascii="Times New Roman" w:eastAsia="Times New Roman" w:hAnsi="Times New Roman" w:cs="Times New Roman"/>
                <w:color w:val="414142"/>
                <w:sz w:val="20"/>
                <w:szCs w:val="20"/>
                <w:lang w:val="lv-LV"/>
              </w:rPr>
            </w:pPr>
            <w:r w:rsidRPr="00954D73">
              <w:rPr>
                <w:rFonts w:ascii="Times New Roman" w:eastAsia="Times New Roman" w:hAnsi="Times New Roman" w:cs="Times New Roman"/>
                <w:color w:val="414142"/>
                <w:sz w:val="20"/>
                <w:szCs w:val="20"/>
                <w:lang w:val="lv-LV"/>
              </w:rPr>
              <w:t> </w:t>
            </w:r>
          </w:p>
        </w:tc>
      </w:tr>
      <w:tr w:rsidR="00954D73" w:rsidRPr="00954D73" w:rsidTr="00954D73">
        <w:tc>
          <w:tcPr>
            <w:tcW w:w="2100" w:type="pct"/>
            <w:tcBorders>
              <w:top w:val="single" w:sz="6" w:space="0" w:color="414142"/>
              <w:left w:val="nil"/>
              <w:bottom w:val="nil"/>
              <w:right w:val="nil"/>
            </w:tcBorders>
            <w:hideMark/>
          </w:tcPr>
          <w:p w:rsidR="00954D73" w:rsidRPr="00954D73" w:rsidRDefault="00954D73" w:rsidP="00166882">
            <w:pPr>
              <w:spacing w:after="0" w:line="240" w:lineRule="auto"/>
              <w:jc w:val="center"/>
              <w:rPr>
                <w:rFonts w:ascii="Times New Roman" w:eastAsia="Times New Roman" w:hAnsi="Times New Roman" w:cs="Times New Roman"/>
                <w:color w:val="414142"/>
                <w:sz w:val="20"/>
                <w:szCs w:val="20"/>
                <w:lang w:val="lv-LV"/>
              </w:rPr>
            </w:pPr>
            <w:r w:rsidRPr="00954D73">
              <w:rPr>
                <w:rFonts w:ascii="Times New Roman" w:eastAsia="Times New Roman" w:hAnsi="Times New Roman" w:cs="Times New Roman"/>
                <w:color w:val="414142"/>
                <w:sz w:val="20"/>
                <w:szCs w:val="20"/>
                <w:lang w:val="lv-LV"/>
              </w:rPr>
              <w:t>(vieta, datums)</w:t>
            </w:r>
          </w:p>
        </w:tc>
        <w:tc>
          <w:tcPr>
            <w:tcW w:w="2900" w:type="pct"/>
            <w:tcBorders>
              <w:top w:val="nil"/>
              <w:left w:val="nil"/>
              <w:bottom w:val="nil"/>
              <w:right w:val="nil"/>
            </w:tcBorders>
            <w:hideMark/>
          </w:tcPr>
          <w:p w:rsidR="00954D73" w:rsidRPr="00954D73" w:rsidRDefault="00954D73" w:rsidP="00166882">
            <w:pPr>
              <w:spacing w:after="0" w:line="240" w:lineRule="auto"/>
              <w:rPr>
                <w:rFonts w:ascii="Times New Roman" w:eastAsia="Times New Roman" w:hAnsi="Times New Roman" w:cs="Times New Roman"/>
                <w:color w:val="414142"/>
                <w:sz w:val="20"/>
                <w:szCs w:val="20"/>
                <w:lang w:val="lv-LV"/>
              </w:rPr>
            </w:pPr>
            <w:r w:rsidRPr="00954D73">
              <w:rPr>
                <w:rFonts w:ascii="Times New Roman" w:eastAsia="Times New Roman" w:hAnsi="Times New Roman" w:cs="Times New Roman"/>
                <w:color w:val="414142"/>
                <w:sz w:val="20"/>
                <w:szCs w:val="20"/>
                <w:lang w:val="lv-LV"/>
              </w:rPr>
              <w:t> </w:t>
            </w:r>
          </w:p>
        </w:tc>
      </w:tr>
    </w:tbl>
    <w:p w:rsidR="00954D73" w:rsidRPr="00166882" w:rsidRDefault="00954D73" w:rsidP="00166882">
      <w:pPr>
        <w:spacing w:after="0" w:line="240" w:lineRule="auto"/>
        <w:jc w:val="center"/>
        <w:rPr>
          <w:rFonts w:ascii="Times New Roman" w:hAnsi="Times New Roman" w:cs="Times New Roman"/>
          <w:lang w:val="lv-LV"/>
        </w:rPr>
      </w:pPr>
    </w:p>
    <w:p w:rsidR="00954D73" w:rsidRPr="00166882" w:rsidRDefault="00954D73" w:rsidP="00166882">
      <w:pPr>
        <w:spacing w:after="0" w:line="240" w:lineRule="auto"/>
        <w:jc w:val="center"/>
        <w:rPr>
          <w:rFonts w:ascii="Times New Roman" w:hAnsi="Times New Roman" w:cs="Times New Roman"/>
          <w:lang w:val="lv-LV"/>
        </w:rPr>
      </w:pPr>
    </w:p>
    <w:p w:rsidR="00954D73" w:rsidRPr="00166882" w:rsidRDefault="00954D73" w:rsidP="00166882">
      <w:pPr>
        <w:spacing w:after="0" w:line="240" w:lineRule="auto"/>
        <w:jc w:val="center"/>
        <w:rPr>
          <w:rFonts w:ascii="Times New Roman" w:hAnsi="Times New Roman" w:cs="Times New Roman"/>
          <w:lang w:val="lv-LV"/>
        </w:rPr>
      </w:pPr>
    </w:p>
    <w:p w:rsidR="00954D73" w:rsidRPr="00166882" w:rsidRDefault="00954D73" w:rsidP="00166882">
      <w:pPr>
        <w:spacing w:after="0" w:line="240" w:lineRule="auto"/>
        <w:jc w:val="center"/>
        <w:rPr>
          <w:rFonts w:ascii="Times New Roman" w:hAnsi="Times New Roman" w:cs="Times New Roman"/>
          <w:sz w:val="36"/>
          <w:szCs w:val="36"/>
          <w:lang w:val="lv-LV"/>
        </w:rPr>
      </w:pPr>
      <w:r w:rsidRPr="00166882">
        <w:rPr>
          <w:rFonts w:ascii="Times New Roman" w:hAnsi="Times New Roman" w:cs="Times New Roman"/>
          <w:sz w:val="36"/>
          <w:szCs w:val="36"/>
          <w:lang w:val="lv-LV"/>
        </w:rPr>
        <w:t>Publiskojamā daļa</w:t>
      </w:r>
    </w:p>
    <w:p w:rsidR="00954D73" w:rsidRPr="00166882" w:rsidRDefault="00954D73" w:rsidP="00166882">
      <w:pPr>
        <w:spacing w:after="0" w:line="240" w:lineRule="auto"/>
        <w:jc w:val="center"/>
        <w:rPr>
          <w:rFonts w:ascii="Times New Roman" w:hAnsi="Times New Roman" w:cs="Times New Roman"/>
          <w:lang w:val="lv-LV"/>
        </w:rPr>
      </w:pPr>
    </w:p>
    <w:p w:rsidR="00954D73" w:rsidRPr="00166882" w:rsidRDefault="00954D73" w:rsidP="00166882">
      <w:pPr>
        <w:spacing w:after="0" w:line="240" w:lineRule="auto"/>
        <w:jc w:val="center"/>
        <w:rPr>
          <w:rFonts w:ascii="Times New Roman" w:hAnsi="Times New Roman" w:cs="Times New Roman"/>
          <w:lang w:val="lv-LV"/>
        </w:rPr>
      </w:pPr>
    </w:p>
    <w:p w:rsidR="00954D73" w:rsidRPr="00166882" w:rsidRDefault="00954D73" w:rsidP="00166882">
      <w:pPr>
        <w:spacing w:after="0" w:line="240" w:lineRule="auto"/>
        <w:jc w:val="center"/>
        <w:rPr>
          <w:rFonts w:ascii="Times New Roman" w:hAnsi="Times New Roman" w:cs="Times New Roman"/>
          <w:lang w:val="lv-LV"/>
        </w:rPr>
      </w:pPr>
    </w:p>
    <w:p w:rsidR="00954D73" w:rsidRPr="00166882" w:rsidRDefault="00954D73" w:rsidP="00166882">
      <w:pPr>
        <w:spacing w:after="0" w:line="240" w:lineRule="auto"/>
        <w:jc w:val="center"/>
        <w:rPr>
          <w:rFonts w:ascii="Times New Roman" w:hAnsi="Times New Roman" w:cs="Times New Roman"/>
          <w:lang w:val="lv-LV"/>
        </w:rPr>
      </w:pPr>
    </w:p>
    <w:p w:rsidR="00954D73" w:rsidRPr="00166882" w:rsidRDefault="00954D73" w:rsidP="00166882">
      <w:pPr>
        <w:spacing w:after="0" w:line="240" w:lineRule="auto"/>
        <w:jc w:val="center"/>
        <w:rPr>
          <w:rFonts w:ascii="Times New Roman" w:hAnsi="Times New Roman" w:cs="Times New Roman"/>
          <w:sz w:val="32"/>
          <w:szCs w:val="32"/>
          <w:lang w:val="lv-LV"/>
        </w:rPr>
      </w:pPr>
    </w:p>
    <w:p w:rsidR="00D45A74" w:rsidRPr="005B099B" w:rsidRDefault="00D45A74" w:rsidP="00D45A74">
      <w:pPr>
        <w:shd w:val="clear" w:color="auto" w:fill="FFFFFF"/>
        <w:spacing w:before="100" w:beforeAutospacing="1" w:after="100" w:afterAutospacing="1" w:line="293" w:lineRule="atLeast"/>
        <w:ind w:firstLine="300"/>
        <w:rPr>
          <w:rFonts w:ascii="Arial" w:eastAsia="Times New Roman" w:hAnsi="Arial" w:cs="Arial"/>
          <w:color w:val="414142"/>
          <w:sz w:val="20"/>
          <w:szCs w:val="20"/>
        </w:rPr>
      </w:pPr>
      <w:r w:rsidRPr="005B099B">
        <w:rPr>
          <w:rFonts w:ascii="Arial" w:eastAsia="Times New Roman" w:hAnsi="Arial" w:cs="Arial"/>
          <w:color w:val="414142"/>
          <w:sz w:val="20"/>
          <w:szCs w:val="20"/>
        </w:rPr>
        <w:t>SASKAŅOTS</w:t>
      </w:r>
    </w:p>
    <w:tbl>
      <w:tblPr>
        <w:tblW w:w="5000" w:type="pct"/>
        <w:shd w:val="clear" w:color="auto" w:fill="FFFFFF"/>
        <w:tblCellMar>
          <w:top w:w="20" w:type="dxa"/>
          <w:left w:w="20" w:type="dxa"/>
          <w:bottom w:w="20" w:type="dxa"/>
          <w:right w:w="20" w:type="dxa"/>
        </w:tblCellMar>
        <w:tblLook w:val="04A0" w:firstRow="1" w:lastRow="0" w:firstColumn="1" w:lastColumn="0" w:noHBand="0" w:noVBand="1"/>
      </w:tblPr>
      <w:tblGrid>
        <w:gridCol w:w="4014"/>
        <w:gridCol w:w="437"/>
        <w:gridCol w:w="4189"/>
      </w:tblGrid>
      <w:tr w:rsidR="00D45A74" w:rsidRPr="005B099B" w:rsidTr="00CE37EE">
        <w:trPr>
          <w:trHeight w:val="200"/>
        </w:trPr>
        <w:tc>
          <w:tcPr>
            <w:tcW w:w="2300" w:type="pct"/>
            <w:tcBorders>
              <w:top w:val="nil"/>
              <w:left w:val="nil"/>
              <w:bottom w:val="single" w:sz="6" w:space="0" w:color="414142"/>
              <w:right w:val="nil"/>
            </w:tcBorders>
            <w:shd w:val="clear" w:color="auto" w:fill="FFFFFF"/>
            <w:hideMark/>
          </w:tcPr>
          <w:p w:rsidR="00D45A74" w:rsidRPr="005B099B" w:rsidRDefault="00D45A74" w:rsidP="00CE37EE">
            <w:pPr>
              <w:spacing w:after="0" w:line="240" w:lineRule="auto"/>
              <w:rPr>
                <w:rFonts w:ascii="Arial" w:eastAsia="Times New Roman" w:hAnsi="Arial" w:cs="Arial"/>
                <w:color w:val="414142"/>
                <w:sz w:val="20"/>
                <w:szCs w:val="20"/>
              </w:rPr>
            </w:pPr>
            <w:r w:rsidRPr="005B099B">
              <w:rPr>
                <w:rFonts w:ascii="Arial" w:eastAsia="Times New Roman" w:hAnsi="Arial" w:cs="Arial"/>
                <w:color w:val="414142"/>
                <w:sz w:val="20"/>
                <w:szCs w:val="20"/>
              </w:rPr>
              <w:t> </w:t>
            </w:r>
          </w:p>
        </w:tc>
        <w:tc>
          <w:tcPr>
            <w:tcW w:w="250" w:type="pct"/>
            <w:tcBorders>
              <w:top w:val="nil"/>
              <w:left w:val="nil"/>
              <w:bottom w:val="single" w:sz="6" w:space="0" w:color="414142"/>
              <w:right w:val="nil"/>
            </w:tcBorders>
            <w:shd w:val="clear" w:color="auto" w:fill="FFFFFF"/>
            <w:hideMark/>
          </w:tcPr>
          <w:p w:rsidR="00D45A74" w:rsidRPr="005B099B" w:rsidRDefault="00D45A74" w:rsidP="00CE37EE">
            <w:pPr>
              <w:spacing w:after="0" w:line="240" w:lineRule="auto"/>
              <w:rPr>
                <w:rFonts w:ascii="Arial" w:eastAsia="Times New Roman" w:hAnsi="Arial" w:cs="Arial"/>
                <w:color w:val="414142"/>
                <w:sz w:val="20"/>
                <w:szCs w:val="20"/>
              </w:rPr>
            </w:pPr>
            <w:r w:rsidRPr="005B099B">
              <w:rPr>
                <w:rFonts w:ascii="Arial" w:eastAsia="Times New Roman" w:hAnsi="Arial" w:cs="Arial"/>
                <w:color w:val="414142"/>
                <w:sz w:val="20"/>
                <w:szCs w:val="20"/>
              </w:rPr>
              <w:t> </w:t>
            </w:r>
          </w:p>
        </w:tc>
        <w:tc>
          <w:tcPr>
            <w:tcW w:w="2400" w:type="pct"/>
            <w:tcBorders>
              <w:top w:val="nil"/>
              <w:left w:val="nil"/>
              <w:bottom w:val="single" w:sz="6" w:space="0" w:color="414142"/>
              <w:right w:val="nil"/>
            </w:tcBorders>
            <w:shd w:val="clear" w:color="auto" w:fill="FFFFFF"/>
            <w:hideMark/>
          </w:tcPr>
          <w:p w:rsidR="00D45A74" w:rsidRPr="005B099B" w:rsidRDefault="00D45A74" w:rsidP="00CE37EE">
            <w:pPr>
              <w:spacing w:after="0" w:line="240" w:lineRule="auto"/>
              <w:rPr>
                <w:rFonts w:ascii="Arial" w:eastAsia="Times New Roman" w:hAnsi="Arial" w:cs="Arial"/>
                <w:color w:val="414142"/>
                <w:sz w:val="20"/>
                <w:szCs w:val="20"/>
              </w:rPr>
            </w:pPr>
            <w:r w:rsidRPr="005B099B">
              <w:rPr>
                <w:rFonts w:ascii="Arial" w:eastAsia="Times New Roman" w:hAnsi="Arial" w:cs="Arial"/>
                <w:color w:val="414142"/>
                <w:sz w:val="20"/>
                <w:szCs w:val="20"/>
              </w:rPr>
              <w:t> </w:t>
            </w:r>
            <w:r w:rsidR="005963E7">
              <w:rPr>
                <w:rFonts w:ascii="Arial" w:eastAsia="Times New Roman" w:hAnsi="Arial" w:cs="Arial"/>
                <w:color w:val="414142"/>
                <w:sz w:val="20"/>
                <w:szCs w:val="20"/>
              </w:rPr>
              <w:t xml:space="preserve">LR </w:t>
            </w:r>
            <w:proofErr w:type="spellStart"/>
            <w:r w:rsidR="005963E7">
              <w:rPr>
                <w:rFonts w:ascii="Arial" w:eastAsia="Times New Roman" w:hAnsi="Arial" w:cs="Arial"/>
                <w:color w:val="414142"/>
                <w:sz w:val="20"/>
                <w:szCs w:val="20"/>
              </w:rPr>
              <w:t>Izglītības</w:t>
            </w:r>
            <w:proofErr w:type="spellEnd"/>
            <w:r w:rsidR="005963E7">
              <w:rPr>
                <w:rFonts w:ascii="Arial" w:eastAsia="Times New Roman" w:hAnsi="Arial" w:cs="Arial"/>
                <w:color w:val="414142"/>
                <w:sz w:val="20"/>
                <w:szCs w:val="20"/>
              </w:rPr>
              <w:t xml:space="preserve"> un </w:t>
            </w:r>
            <w:proofErr w:type="spellStart"/>
            <w:r w:rsidR="005963E7">
              <w:rPr>
                <w:rFonts w:ascii="Arial" w:eastAsia="Times New Roman" w:hAnsi="Arial" w:cs="Arial"/>
                <w:color w:val="414142"/>
                <w:sz w:val="20"/>
                <w:szCs w:val="20"/>
              </w:rPr>
              <w:t>zinātnes</w:t>
            </w:r>
            <w:proofErr w:type="spellEnd"/>
            <w:r w:rsidR="005963E7">
              <w:rPr>
                <w:rFonts w:ascii="Arial" w:eastAsia="Times New Roman" w:hAnsi="Arial" w:cs="Arial"/>
                <w:color w:val="414142"/>
                <w:sz w:val="20"/>
                <w:szCs w:val="20"/>
              </w:rPr>
              <w:t xml:space="preserve"> </w:t>
            </w:r>
            <w:proofErr w:type="spellStart"/>
            <w:r w:rsidR="005963E7">
              <w:rPr>
                <w:rFonts w:ascii="Arial" w:eastAsia="Times New Roman" w:hAnsi="Arial" w:cs="Arial"/>
                <w:color w:val="414142"/>
                <w:sz w:val="20"/>
                <w:szCs w:val="20"/>
              </w:rPr>
              <w:t>ministrijas</w:t>
            </w:r>
            <w:proofErr w:type="spellEnd"/>
            <w:r w:rsidR="005963E7">
              <w:rPr>
                <w:rFonts w:ascii="Arial" w:eastAsia="Times New Roman" w:hAnsi="Arial" w:cs="Arial"/>
                <w:color w:val="414142"/>
                <w:sz w:val="20"/>
                <w:szCs w:val="20"/>
              </w:rPr>
              <w:t xml:space="preserve">  </w:t>
            </w:r>
            <w:proofErr w:type="spellStart"/>
            <w:r w:rsidR="005963E7">
              <w:rPr>
                <w:rFonts w:ascii="Arial" w:eastAsia="Times New Roman" w:hAnsi="Arial" w:cs="Arial"/>
                <w:color w:val="414142"/>
                <w:sz w:val="20"/>
                <w:szCs w:val="20"/>
              </w:rPr>
              <w:t>Profesionālās</w:t>
            </w:r>
            <w:proofErr w:type="spellEnd"/>
            <w:r w:rsidR="005963E7">
              <w:rPr>
                <w:rFonts w:ascii="Arial" w:eastAsia="Times New Roman" w:hAnsi="Arial" w:cs="Arial"/>
                <w:color w:val="414142"/>
                <w:sz w:val="20"/>
                <w:szCs w:val="20"/>
              </w:rPr>
              <w:t xml:space="preserve"> un </w:t>
            </w:r>
            <w:proofErr w:type="spellStart"/>
            <w:r w:rsidR="005963E7">
              <w:rPr>
                <w:rFonts w:ascii="Arial" w:eastAsia="Times New Roman" w:hAnsi="Arial" w:cs="Arial"/>
                <w:color w:val="414142"/>
                <w:sz w:val="20"/>
                <w:szCs w:val="20"/>
              </w:rPr>
              <w:t>pieaugušo</w:t>
            </w:r>
            <w:proofErr w:type="spellEnd"/>
            <w:r w:rsidR="005963E7">
              <w:rPr>
                <w:rFonts w:ascii="Arial" w:eastAsia="Times New Roman" w:hAnsi="Arial" w:cs="Arial"/>
                <w:color w:val="414142"/>
                <w:sz w:val="20"/>
                <w:szCs w:val="20"/>
              </w:rPr>
              <w:t xml:space="preserve"> </w:t>
            </w:r>
            <w:proofErr w:type="spellStart"/>
            <w:r w:rsidR="005963E7">
              <w:rPr>
                <w:rFonts w:ascii="Arial" w:eastAsia="Times New Roman" w:hAnsi="Arial" w:cs="Arial"/>
                <w:color w:val="414142"/>
                <w:sz w:val="20"/>
                <w:szCs w:val="20"/>
              </w:rPr>
              <w:t>izglītības</w:t>
            </w:r>
            <w:proofErr w:type="spellEnd"/>
            <w:r w:rsidR="005963E7">
              <w:rPr>
                <w:rFonts w:ascii="Arial" w:eastAsia="Times New Roman" w:hAnsi="Arial" w:cs="Arial"/>
                <w:color w:val="414142"/>
                <w:sz w:val="20"/>
                <w:szCs w:val="20"/>
              </w:rPr>
              <w:t xml:space="preserve"> </w:t>
            </w:r>
            <w:proofErr w:type="spellStart"/>
            <w:r w:rsidR="005963E7">
              <w:rPr>
                <w:rFonts w:ascii="Arial" w:eastAsia="Times New Roman" w:hAnsi="Arial" w:cs="Arial"/>
                <w:color w:val="414142"/>
                <w:sz w:val="20"/>
                <w:szCs w:val="20"/>
              </w:rPr>
              <w:t>departaments</w:t>
            </w:r>
            <w:proofErr w:type="spellEnd"/>
          </w:p>
        </w:tc>
      </w:tr>
      <w:tr w:rsidR="00D45A74" w:rsidRPr="001118D1" w:rsidTr="00CE37EE">
        <w:trPr>
          <w:trHeight w:val="200"/>
        </w:trPr>
        <w:tc>
          <w:tcPr>
            <w:tcW w:w="0" w:type="auto"/>
            <w:gridSpan w:val="3"/>
            <w:tcBorders>
              <w:top w:val="nil"/>
              <w:left w:val="nil"/>
              <w:bottom w:val="nil"/>
              <w:right w:val="nil"/>
            </w:tcBorders>
            <w:shd w:val="clear" w:color="auto" w:fill="FFFFFF"/>
            <w:hideMark/>
          </w:tcPr>
          <w:p w:rsidR="00D45A74" w:rsidRPr="001118D1" w:rsidRDefault="00D45A74" w:rsidP="00CE37EE">
            <w:pPr>
              <w:spacing w:after="0" w:line="240" w:lineRule="auto"/>
              <w:jc w:val="center"/>
              <w:rPr>
                <w:rFonts w:ascii="Times New Roman" w:eastAsia="Times New Roman" w:hAnsi="Times New Roman" w:cs="Times New Roman"/>
                <w:color w:val="414142"/>
                <w:sz w:val="20"/>
                <w:szCs w:val="20"/>
                <w:lang w:val="lv-LV"/>
              </w:rPr>
            </w:pPr>
            <w:r w:rsidRPr="001118D1">
              <w:rPr>
                <w:rFonts w:ascii="Times New Roman" w:eastAsia="Times New Roman" w:hAnsi="Times New Roman" w:cs="Times New Roman"/>
                <w:color w:val="414142"/>
                <w:sz w:val="20"/>
                <w:szCs w:val="20"/>
                <w:lang w:val="lv-LV"/>
              </w:rPr>
              <w:t>(dokumenta saskaņotāja pilns amata nosaukums)</w:t>
            </w:r>
          </w:p>
        </w:tc>
      </w:tr>
      <w:tr w:rsidR="00D45A74" w:rsidRPr="005B099B" w:rsidTr="00CE37EE">
        <w:trPr>
          <w:trHeight w:val="280"/>
        </w:trPr>
        <w:tc>
          <w:tcPr>
            <w:tcW w:w="2300" w:type="pct"/>
            <w:tcBorders>
              <w:top w:val="nil"/>
              <w:left w:val="nil"/>
              <w:bottom w:val="single" w:sz="6" w:space="0" w:color="414142"/>
              <w:right w:val="nil"/>
            </w:tcBorders>
            <w:shd w:val="clear" w:color="auto" w:fill="FFFFFF"/>
            <w:hideMark/>
          </w:tcPr>
          <w:p w:rsidR="00D45A74" w:rsidRPr="005B099B" w:rsidRDefault="00D45A74" w:rsidP="00CE37EE">
            <w:pPr>
              <w:spacing w:after="0" w:line="240" w:lineRule="auto"/>
              <w:rPr>
                <w:rFonts w:ascii="Arial" w:eastAsia="Times New Roman" w:hAnsi="Arial" w:cs="Arial"/>
                <w:color w:val="414142"/>
                <w:sz w:val="20"/>
                <w:szCs w:val="20"/>
              </w:rPr>
            </w:pPr>
            <w:r w:rsidRPr="005B099B">
              <w:rPr>
                <w:rFonts w:ascii="Arial" w:eastAsia="Times New Roman" w:hAnsi="Arial" w:cs="Arial"/>
                <w:color w:val="414142"/>
                <w:sz w:val="20"/>
                <w:szCs w:val="20"/>
              </w:rPr>
              <w:t> </w:t>
            </w:r>
          </w:p>
        </w:tc>
        <w:tc>
          <w:tcPr>
            <w:tcW w:w="250" w:type="pct"/>
            <w:tcBorders>
              <w:top w:val="nil"/>
              <w:left w:val="nil"/>
              <w:bottom w:val="nil"/>
              <w:right w:val="nil"/>
            </w:tcBorders>
            <w:shd w:val="clear" w:color="auto" w:fill="FFFFFF"/>
            <w:hideMark/>
          </w:tcPr>
          <w:p w:rsidR="00D45A74" w:rsidRPr="005B099B" w:rsidRDefault="00D45A74" w:rsidP="00CE37EE">
            <w:pPr>
              <w:spacing w:after="0" w:line="240" w:lineRule="auto"/>
              <w:rPr>
                <w:rFonts w:ascii="Arial" w:eastAsia="Times New Roman" w:hAnsi="Arial" w:cs="Arial"/>
                <w:color w:val="414142"/>
                <w:sz w:val="20"/>
                <w:szCs w:val="20"/>
              </w:rPr>
            </w:pPr>
            <w:r w:rsidRPr="005B099B">
              <w:rPr>
                <w:rFonts w:ascii="Arial" w:eastAsia="Times New Roman" w:hAnsi="Arial" w:cs="Arial"/>
                <w:color w:val="414142"/>
                <w:sz w:val="20"/>
                <w:szCs w:val="20"/>
              </w:rPr>
              <w:t> </w:t>
            </w:r>
          </w:p>
        </w:tc>
        <w:tc>
          <w:tcPr>
            <w:tcW w:w="2400" w:type="pct"/>
            <w:tcBorders>
              <w:top w:val="nil"/>
              <w:left w:val="nil"/>
              <w:bottom w:val="single" w:sz="6" w:space="0" w:color="414142"/>
              <w:right w:val="nil"/>
            </w:tcBorders>
            <w:shd w:val="clear" w:color="auto" w:fill="FFFFFF"/>
            <w:hideMark/>
          </w:tcPr>
          <w:p w:rsidR="00D45A74" w:rsidRPr="005B099B" w:rsidRDefault="00D45A74" w:rsidP="00CE37EE">
            <w:pPr>
              <w:spacing w:after="0" w:line="240" w:lineRule="auto"/>
              <w:rPr>
                <w:rFonts w:ascii="Arial" w:eastAsia="Times New Roman" w:hAnsi="Arial" w:cs="Arial"/>
                <w:color w:val="414142"/>
                <w:sz w:val="20"/>
                <w:szCs w:val="20"/>
              </w:rPr>
            </w:pPr>
            <w:r w:rsidRPr="005B099B">
              <w:rPr>
                <w:rFonts w:ascii="Arial" w:eastAsia="Times New Roman" w:hAnsi="Arial" w:cs="Arial"/>
                <w:color w:val="414142"/>
                <w:sz w:val="20"/>
                <w:szCs w:val="20"/>
              </w:rPr>
              <w:t> </w:t>
            </w:r>
            <w:r w:rsidR="005963E7">
              <w:rPr>
                <w:rFonts w:ascii="Arial" w:eastAsia="Times New Roman" w:hAnsi="Arial" w:cs="Arial"/>
                <w:color w:val="414142"/>
                <w:sz w:val="20"/>
                <w:szCs w:val="20"/>
              </w:rPr>
              <w:t xml:space="preserve">Anastasija </w:t>
            </w:r>
            <w:proofErr w:type="spellStart"/>
            <w:r w:rsidR="005963E7">
              <w:rPr>
                <w:rFonts w:ascii="Arial" w:eastAsia="Times New Roman" w:hAnsi="Arial" w:cs="Arial"/>
                <w:color w:val="414142"/>
                <w:sz w:val="20"/>
                <w:szCs w:val="20"/>
              </w:rPr>
              <w:t>Volkonska</w:t>
            </w:r>
            <w:proofErr w:type="spellEnd"/>
          </w:p>
        </w:tc>
      </w:tr>
      <w:tr w:rsidR="00D45A74" w:rsidRPr="001118D1" w:rsidTr="00CE37EE">
        <w:trPr>
          <w:trHeight w:val="200"/>
        </w:trPr>
        <w:tc>
          <w:tcPr>
            <w:tcW w:w="2300" w:type="pct"/>
            <w:tcBorders>
              <w:top w:val="single" w:sz="6" w:space="0" w:color="414142"/>
              <w:left w:val="nil"/>
              <w:bottom w:val="nil"/>
              <w:right w:val="nil"/>
            </w:tcBorders>
            <w:shd w:val="clear" w:color="auto" w:fill="FFFFFF"/>
            <w:hideMark/>
          </w:tcPr>
          <w:p w:rsidR="00D45A74" w:rsidRPr="001118D1" w:rsidRDefault="00D45A74" w:rsidP="00CE37EE">
            <w:pPr>
              <w:spacing w:after="0" w:line="240" w:lineRule="auto"/>
              <w:jc w:val="center"/>
              <w:rPr>
                <w:rFonts w:ascii="Times New Roman" w:eastAsia="Times New Roman" w:hAnsi="Times New Roman" w:cs="Times New Roman"/>
                <w:color w:val="414142"/>
                <w:sz w:val="20"/>
                <w:szCs w:val="20"/>
                <w:lang w:val="lv-LV"/>
              </w:rPr>
            </w:pPr>
            <w:r w:rsidRPr="001118D1">
              <w:rPr>
                <w:rFonts w:ascii="Times New Roman" w:eastAsia="Times New Roman" w:hAnsi="Times New Roman" w:cs="Times New Roman"/>
                <w:color w:val="414142"/>
                <w:sz w:val="20"/>
                <w:szCs w:val="20"/>
                <w:lang w:val="lv-LV"/>
              </w:rPr>
              <w:t>(paraksts)</w:t>
            </w:r>
          </w:p>
        </w:tc>
        <w:tc>
          <w:tcPr>
            <w:tcW w:w="250" w:type="pct"/>
            <w:tcBorders>
              <w:top w:val="nil"/>
              <w:left w:val="nil"/>
              <w:bottom w:val="nil"/>
              <w:right w:val="nil"/>
            </w:tcBorders>
            <w:shd w:val="clear" w:color="auto" w:fill="FFFFFF"/>
            <w:hideMark/>
          </w:tcPr>
          <w:p w:rsidR="00D45A74" w:rsidRPr="001118D1" w:rsidRDefault="00D45A74" w:rsidP="00CE37EE">
            <w:pPr>
              <w:spacing w:after="0" w:line="240" w:lineRule="auto"/>
              <w:jc w:val="center"/>
              <w:rPr>
                <w:rFonts w:ascii="Times New Roman" w:eastAsia="Times New Roman" w:hAnsi="Times New Roman" w:cs="Times New Roman"/>
                <w:color w:val="414142"/>
                <w:sz w:val="20"/>
                <w:szCs w:val="20"/>
                <w:lang w:val="lv-LV"/>
              </w:rPr>
            </w:pPr>
            <w:r w:rsidRPr="001118D1">
              <w:rPr>
                <w:rFonts w:ascii="Times New Roman" w:eastAsia="Times New Roman" w:hAnsi="Times New Roman" w:cs="Times New Roman"/>
                <w:color w:val="414142"/>
                <w:sz w:val="20"/>
                <w:szCs w:val="20"/>
                <w:lang w:val="lv-LV"/>
              </w:rPr>
              <w:t> </w:t>
            </w:r>
          </w:p>
        </w:tc>
        <w:tc>
          <w:tcPr>
            <w:tcW w:w="2400" w:type="pct"/>
            <w:tcBorders>
              <w:top w:val="single" w:sz="6" w:space="0" w:color="414142"/>
              <w:left w:val="nil"/>
              <w:bottom w:val="nil"/>
              <w:right w:val="nil"/>
            </w:tcBorders>
            <w:shd w:val="clear" w:color="auto" w:fill="FFFFFF"/>
            <w:hideMark/>
          </w:tcPr>
          <w:p w:rsidR="00D45A74" w:rsidRPr="001118D1" w:rsidRDefault="00D45A74" w:rsidP="00CE37EE">
            <w:pPr>
              <w:spacing w:after="0" w:line="240" w:lineRule="auto"/>
              <w:jc w:val="center"/>
              <w:rPr>
                <w:rFonts w:ascii="Times New Roman" w:eastAsia="Times New Roman" w:hAnsi="Times New Roman" w:cs="Times New Roman"/>
                <w:color w:val="414142"/>
                <w:sz w:val="20"/>
                <w:szCs w:val="20"/>
                <w:lang w:val="lv-LV"/>
              </w:rPr>
            </w:pPr>
            <w:r w:rsidRPr="001118D1">
              <w:rPr>
                <w:rFonts w:ascii="Times New Roman" w:eastAsia="Times New Roman" w:hAnsi="Times New Roman" w:cs="Times New Roman"/>
                <w:color w:val="414142"/>
                <w:sz w:val="20"/>
                <w:szCs w:val="20"/>
                <w:lang w:val="lv-LV"/>
              </w:rPr>
              <w:t>(vārds, uzvārds)</w:t>
            </w:r>
          </w:p>
        </w:tc>
      </w:tr>
      <w:tr w:rsidR="00D45A74" w:rsidRPr="005B099B" w:rsidTr="00CE37EE">
        <w:trPr>
          <w:trHeight w:val="280"/>
        </w:trPr>
        <w:tc>
          <w:tcPr>
            <w:tcW w:w="2300" w:type="pct"/>
            <w:tcBorders>
              <w:top w:val="nil"/>
              <w:left w:val="nil"/>
              <w:bottom w:val="single" w:sz="6" w:space="0" w:color="414142"/>
              <w:right w:val="nil"/>
            </w:tcBorders>
            <w:shd w:val="clear" w:color="auto" w:fill="FFFFFF"/>
            <w:hideMark/>
          </w:tcPr>
          <w:p w:rsidR="00D45A74" w:rsidRPr="005B099B" w:rsidRDefault="00D45A74" w:rsidP="00CE37EE">
            <w:pPr>
              <w:spacing w:after="0" w:line="240" w:lineRule="auto"/>
              <w:jc w:val="center"/>
              <w:rPr>
                <w:rFonts w:ascii="Arial" w:eastAsia="Times New Roman" w:hAnsi="Arial" w:cs="Arial"/>
                <w:color w:val="414142"/>
                <w:sz w:val="20"/>
                <w:szCs w:val="20"/>
              </w:rPr>
            </w:pPr>
            <w:r w:rsidRPr="005B099B">
              <w:rPr>
                <w:rFonts w:ascii="Arial" w:eastAsia="Times New Roman" w:hAnsi="Arial" w:cs="Arial"/>
                <w:color w:val="414142"/>
                <w:sz w:val="20"/>
                <w:szCs w:val="20"/>
              </w:rPr>
              <w:t> </w:t>
            </w:r>
            <w:r w:rsidR="005963E7">
              <w:rPr>
                <w:rFonts w:ascii="Arial" w:eastAsia="Times New Roman" w:hAnsi="Arial" w:cs="Arial"/>
                <w:color w:val="414142"/>
                <w:sz w:val="20"/>
                <w:szCs w:val="20"/>
              </w:rPr>
              <w:t>2021.gada 20.decembrī</w:t>
            </w:r>
          </w:p>
        </w:tc>
        <w:tc>
          <w:tcPr>
            <w:tcW w:w="250" w:type="pct"/>
            <w:tcBorders>
              <w:top w:val="nil"/>
              <w:left w:val="nil"/>
              <w:bottom w:val="nil"/>
              <w:right w:val="nil"/>
            </w:tcBorders>
            <w:shd w:val="clear" w:color="auto" w:fill="FFFFFF"/>
            <w:hideMark/>
          </w:tcPr>
          <w:p w:rsidR="00D45A74" w:rsidRPr="005B099B" w:rsidRDefault="00D45A74" w:rsidP="00CE37EE">
            <w:pPr>
              <w:spacing w:after="0" w:line="240" w:lineRule="auto"/>
              <w:jc w:val="center"/>
              <w:rPr>
                <w:rFonts w:ascii="Arial" w:eastAsia="Times New Roman" w:hAnsi="Arial" w:cs="Arial"/>
                <w:color w:val="414142"/>
                <w:sz w:val="20"/>
                <w:szCs w:val="20"/>
              </w:rPr>
            </w:pPr>
            <w:r w:rsidRPr="005B099B">
              <w:rPr>
                <w:rFonts w:ascii="Arial" w:eastAsia="Times New Roman" w:hAnsi="Arial" w:cs="Arial"/>
                <w:color w:val="414142"/>
                <w:sz w:val="20"/>
                <w:szCs w:val="20"/>
              </w:rPr>
              <w:t> </w:t>
            </w:r>
          </w:p>
        </w:tc>
        <w:tc>
          <w:tcPr>
            <w:tcW w:w="2400" w:type="pct"/>
            <w:tcBorders>
              <w:top w:val="nil"/>
              <w:left w:val="nil"/>
              <w:bottom w:val="nil"/>
              <w:right w:val="nil"/>
            </w:tcBorders>
            <w:shd w:val="clear" w:color="auto" w:fill="FFFFFF"/>
            <w:hideMark/>
          </w:tcPr>
          <w:p w:rsidR="00D45A74" w:rsidRPr="005B099B" w:rsidRDefault="00D45A74" w:rsidP="00CE37EE">
            <w:pPr>
              <w:spacing w:after="0" w:line="240" w:lineRule="auto"/>
              <w:jc w:val="center"/>
              <w:rPr>
                <w:rFonts w:ascii="Arial" w:eastAsia="Times New Roman" w:hAnsi="Arial" w:cs="Arial"/>
                <w:color w:val="414142"/>
                <w:sz w:val="20"/>
                <w:szCs w:val="20"/>
              </w:rPr>
            </w:pPr>
            <w:r w:rsidRPr="005B099B">
              <w:rPr>
                <w:rFonts w:ascii="Arial" w:eastAsia="Times New Roman" w:hAnsi="Arial" w:cs="Arial"/>
                <w:color w:val="414142"/>
                <w:sz w:val="20"/>
                <w:szCs w:val="20"/>
              </w:rPr>
              <w:t> </w:t>
            </w:r>
          </w:p>
        </w:tc>
      </w:tr>
      <w:tr w:rsidR="00D45A74" w:rsidRPr="001118D1" w:rsidTr="00CE37EE">
        <w:trPr>
          <w:trHeight w:val="200"/>
        </w:trPr>
        <w:tc>
          <w:tcPr>
            <w:tcW w:w="2300" w:type="pct"/>
            <w:tcBorders>
              <w:top w:val="single" w:sz="6" w:space="0" w:color="414142"/>
              <w:left w:val="nil"/>
              <w:bottom w:val="nil"/>
              <w:right w:val="nil"/>
            </w:tcBorders>
            <w:shd w:val="clear" w:color="auto" w:fill="FFFFFF"/>
            <w:hideMark/>
          </w:tcPr>
          <w:p w:rsidR="00D45A74" w:rsidRPr="001118D1" w:rsidRDefault="00D45A74" w:rsidP="00CE37EE">
            <w:pPr>
              <w:spacing w:after="0" w:line="240" w:lineRule="auto"/>
              <w:jc w:val="center"/>
              <w:rPr>
                <w:rFonts w:ascii="Times New Roman" w:eastAsia="Times New Roman" w:hAnsi="Times New Roman" w:cs="Times New Roman"/>
                <w:color w:val="414142"/>
                <w:sz w:val="20"/>
                <w:szCs w:val="20"/>
              </w:rPr>
            </w:pPr>
            <w:r w:rsidRPr="001118D1">
              <w:rPr>
                <w:rFonts w:ascii="Times New Roman" w:eastAsia="Times New Roman" w:hAnsi="Times New Roman" w:cs="Times New Roman"/>
                <w:color w:val="414142"/>
                <w:sz w:val="20"/>
                <w:szCs w:val="20"/>
              </w:rPr>
              <w:t>(</w:t>
            </w:r>
            <w:proofErr w:type="spellStart"/>
            <w:r w:rsidRPr="001118D1">
              <w:rPr>
                <w:rFonts w:ascii="Times New Roman" w:eastAsia="Times New Roman" w:hAnsi="Times New Roman" w:cs="Times New Roman"/>
                <w:color w:val="414142"/>
                <w:sz w:val="20"/>
                <w:szCs w:val="20"/>
              </w:rPr>
              <w:t>datums</w:t>
            </w:r>
            <w:proofErr w:type="spellEnd"/>
            <w:r w:rsidRPr="001118D1">
              <w:rPr>
                <w:rFonts w:ascii="Times New Roman" w:eastAsia="Times New Roman" w:hAnsi="Times New Roman" w:cs="Times New Roman"/>
                <w:color w:val="414142"/>
                <w:sz w:val="20"/>
                <w:szCs w:val="20"/>
              </w:rPr>
              <w:t>)</w:t>
            </w:r>
          </w:p>
        </w:tc>
        <w:tc>
          <w:tcPr>
            <w:tcW w:w="250" w:type="pct"/>
            <w:tcBorders>
              <w:top w:val="nil"/>
              <w:left w:val="nil"/>
              <w:bottom w:val="nil"/>
              <w:right w:val="nil"/>
            </w:tcBorders>
            <w:shd w:val="clear" w:color="auto" w:fill="FFFFFF"/>
            <w:hideMark/>
          </w:tcPr>
          <w:p w:rsidR="00D45A74" w:rsidRPr="001118D1" w:rsidRDefault="00D45A74" w:rsidP="00CE37EE">
            <w:pPr>
              <w:spacing w:after="0" w:line="240" w:lineRule="auto"/>
              <w:jc w:val="center"/>
              <w:rPr>
                <w:rFonts w:ascii="Times New Roman" w:eastAsia="Times New Roman" w:hAnsi="Times New Roman" w:cs="Times New Roman"/>
                <w:color w:val="414142"/>
                <w:sz w:val="20"/>
                <w:szCs w:val="20"/>
              </w:rPr>
            </w:pPr>
            <w:r w:rsidRPr="001118D1">
              <w:rPr>
                <w:rFonts w:ascii="Times New Roman" w:eastAsia="Times New Roman" w:hAnsi="Times New Roman" w:cs="Times New Roman"/>
                <w:color w:val="414142"/>
                <w:sz w:val="20"/>
                <w:szCs w:val="20"/>
              </w:rPr>
              <w:t> </w:t>
            </w:r>
          </w:p>
        </w:tc>
        <w:tc>
          <w:tcPr>
            <w:tcW w:w="2400" w:type="pct"/>
            <w:tcBorders>
              <w:top w:val="nil"/>
              <w:left w:val="nil"/>
              <w:bottom w:val="nil"/>
              <w:right w:val="nil"/>
            </w:tcBorders>
            <w:shd w:val="clear" w:color="auto" w:fill="FFFFFF"/>
            <w:hideMark/>
          </w:tcPr>
          <w:p w:rsidR="00D45A74" w:rsidRPr="001118D1" w:rsidRDefault="00D45A74" w:rsidP="00CE37EE">
            <w:pPr>
              <w:spacing w:after="0" w:line="240" w:lineRule="auto"/>
              <w:jc w:val="center"/>
              <w:rPr>
                <w:rFonts w:ascii="Times New Roman" w:eastAsia="Times New Roman" w:hAnsi="Times New Roman" w:cs="Times New Roman"/>
                <w:color w:val="414142"/>
                <w:sz w:val="20"/>
                <w:szCs w:val="20"/>
              </w:rPr>
            </w:pPr>
            <w:r w:rsidRPr="001118D1">
              <w:rPr>
                <w:rFonts w:ascii="Times New Roman" w:eastAsia="Times New Roman" w:hAnsi="Times New Roman" w:cs="Times New Roman"/>
                <w:color w:val="414142"/>
                <w:sz w:val="20"/>
                <w:szCs w:val="20"/>
              </w:rPr>
              <w:t> </w:t>
            </w:r>
          </w:p>
        </w:tc>
      </w:tr>
    </w:tbl>
    <w:p w:rsidR="00954D73" w:rsidRPr="00166882" w:rsidRDefault="00954D73" w:rsidP="00166882">
      <w:pPr>
        <w:spacing w:after="0" w:line="240" w:lineRule="auto"/>
        <w:jc w:val="center"/>
        <w:rPr>
          <w:rFonts w:ascii="Times New Roman" w:hAnsi="Times New Roman" w:cs="Times New Roman"/>
          <w:sz w:val="32"/>
          <w:szCs w:val="32"/>
          <w:lang w:val="lv-LV"/>
        </w:rPr>
      </w:pPr>
    </w:p>
    <w:p w:rsidR="00954D73" w:rsidRPr="00166882" w:rsidRDefault="00954D73" w:rsidP="00166882">
      <w:pPr>
        <w:spacing w:after="0" w:line="240" w:lineRule="auto"/>
        <w:rPr>
          <w:rFonts w:ascii="Times New Roman" w:hAnsi="Times New Roman" w:cs="Times New Roman"/>
          <w:sz w:val="32"/>
          <w:szCs w:val="32"/>
          <w:lang w:val="lv-LV"/>
        </w:rPr>
      </w:pPr>
    </w:p>
    <w:p w:rsidR="00954D73" w:rsidRPr="00166882" w:rsidRDefault="00954D73" w:rsidP="00166882">
      <w:pPr>
        <w:spacing w:after="0" w:line="240" w:lineRule="auto"/>
        <w:jc w:val="center"/>
        <w:rPr>
          <w:rFonts w:ascii="Times New Roman" w:hAnsi="Times New Roman" w:cs="Times New Roman"/>
          <w:sz w:val="32"/>
          <w:szCs w:val="32"/>
          <w:lang w:val="lv-LV"/>
        </w:rPr>
      </w:pPr>
    </w:p>
    <w:p w:rsidR="00166882" w:rsidRPr="00166882" w:rsidRDefault="00954D73" w:rsidP="00166882">
      <w:pPr>
        <w:spacing w:after="0" w:line="240" w:lineRule="auto"/>
        <w:rPr>
          <w:rFonts w:ascii="Times New Roman" w:hAnsi="Times New Roman" w:cs="Times New Roman"/>
          <w:sz w:val="32"/>
          <w:szCs w:val="32"/>
          <w:lang w:val="lv-LV"/>
        </w:rPr>
      </w:pPr>
      <w:r w:rsidRPr="00166882">
        <w:rPr>
          <w:rFonts w:ascii="Times New Roman" w:hAnsi="Times New Roman" w:cs="Times New Roman"/>
          <w:sz w:val="32"/>
          <w:szCs w:val="32"/>
          <w:lang w:val="lv-LV"/>
        </w:rPr>
        <w:br w:type="page"/>
      </w:r>
    </w:p>
    <w:p w:rsidR="00166882" w:rsidRPr="00586834" w:rsidRDefault="00166882" w:rsidP="00424615">
      <w:pPr>
        <w:pStyle w:val="ListParagraph"/>
        <w:numPr>
          <w:ilvl w:val="0"/>
          <w:numId w:val="1"/>
        </w:numPr>
        <w:spacing w:after="0" w:line="240" w:lineRule="auto"/>
        <w:jc w:val="center"/>
        <w:rPr>
          <w:rFonts w:ascii="Times New Roman" w:hAnsi="Times New Roman" w:cs="Times New Roman"/>
          <w:b/>
          <w:bCs/>
          <w:sz w:val="24"/>
          <w:szCs w:val="24"/>
          <w:lang w:val="lv-LV"/>
        </w:rPr>
      </w:pPr>
      <w:r w:rsidRPr="00586834">
        <w:rPr>
          <w:rFonts w:ascii="Times New Roman" w:hAnsi="Times New Roman" w:cs="Times New Roman"/>
          <w:b/>
          <w:bCs/>
          <w:sz w:val="24"/>
          <w:szCs w:val="24"/>
          <w:lang w:val="lv-LV"/>
        </w:rPr>
        <w:lastRenderedPageBreak/>
        <w:t>Izglītības iestādes vispārīgs raksturojums</w:t>
      </w:r>
    </w:p>
    <w:p w:rsidR="00586834" w:rsidRDefault="00586834" w:rsidP="00166882">
      <w:pPr>
        <w:spacing w:after="0" w:line="240" w:lineRule="auto"/>
        <w:rPr>
          <w:rFonts w:ascii="Times New Roman" w:hAnsi="Times New Roman" w:cs="Times New Roman"/>
          <w:sz w:val="24"/>
          <w:szCs w:val="24"/>
          <w:lang w:val="lv-LV"/>
        </w:rPr>
      </w:pPr>
    </w:p>
    <w:p w:rsidR="00B93CF6" w:rsidRPr="00B93CF6" w:rsidRDefault="00B93CF6" w:rsidP="00424615">
      <w:pPr>
        <w:pStyle w:val="ListParagraph"/>
        <w:numPr>
          <w:ilvl w:val="1"/>
          <w:numId w:val="1"/>
        </w:numPr>
        <w:spacing w:line="300" w:lineRule="exact"/>
        <w:ind w:left="426"/>
        <w:rPr>
          <w:rFonts w:ascii="Times New Roman" w:hAnsi="Times New Roman" w:cs="Times New Roman"/>
          <w:lang w:val="lv-LV"/>
        </w:rPr>
      </w:pPr>
      <w:r w:rsidRPr="00B93CF6">
        <w:rPr>
          <w:rFonts w:ascii="Times New Roman" w:hAnsi="Times New Roman" w:cs="Times New Roman"/>
          <w:lang w:val="lv-LV"/>
        </w:rPr>
        <w:t>Izglītojamo skaits un īstenotās izglītības programmas</w:t>
      </w:r>
      <w:r w:rsidR="005B099B">
        <w:rPr>
          <w:rFonts w:ascii="Times New Roman" w:hAnsi="Times New Roman" w:cs="Times New Roman"/>
          <w:lang w:val="lv-LV"/>
        </w:rPr>
        <w:t xml:space="preserve"> 2020./2021.māc.g.</w:t>
      </w:r>
    </w:p>
    <w:tbl>
      <w:tblPr>
        <w:tblW w:w="1049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43"/>
        <w:gridCol w:w="1559"/>
        <w:gridCol w:w="1418"/>
        <w:gridCol w:w="1134"/>
        <w:gridCol w:w="1276"/>
        <w:gridCol w:w="1559"/>
        <w:gridCol w:w="1701"/>
      </w:tblGrid>
      <w:tr w:rsidR="00412AB1" w:rsidRPr="00412AB1" w:rsidTr="00CA49E7">
        <w:trPr>
          <w:trHeight w:val="227"/>
        </w:trPr>
        <w:tc>
          <w:tcPr>
            <w:tcW w:w="1843" w:type="dxa"/>
            <w:vMerge w:val="restart"/>
            <w:tcBorders>
              <w:top w:val="single" w:sz="4" w:space="0" w:color="auto"/>
              <w:left w:val="single" w:sz="4" w:space="0" w:color="auto"/>
              <w:bottom w:val="single" w:sz="4" w:space="0" w:color="auto"/>
              <w:right w:val="single" w:sz="4" w:space="0" w:color="auto"/>
            </w:tcBorders>
          </w:tcPr>
          <w:p w:rsidR="00412AB1" w:rsidRPr="00412AB1" w:rsidRDefault="00412AB1" w:rsidP="00CE37EE">
            <w:pPr>
              <w:spacing w:line="300" w:lineRule="exact"/>
              <w:jc w:val="center"/>
              <w:rPr>
                <w:rFonts w:ascii="Times New Roman" w:hAnsi="Times New Roman" w:cs="Times New Roman"/>
                <w:sz w:val="20"/>
                <w:szCs w:val="20"/>
                <w:lang w:val="lv-LV"/>
              </w:rPr>
            </w:pPr>
            <w:r w:rsidRPr="00412AB1">
              <w:rPr>
                <w:rFonts w:ascii="Times New Roman" w:hAnsi="Times New Roman" w:cs="Times New Roman"/>
                <w:sz w:val="20"/>
                <w:szCs w:val="20"/>
                <w:lang w:val="lv-LV"/>
              </w:rPr>
              <w:t xml:space="preserve">Izglītības programmas nosaukums </w:t>
            </w:r>
          </w:p>
          <w:p w:rsidR="00412AB1" w:rsidRPr="00412AB1" w:rsidRDefault="00412AB1" w:rsidP="00CE37EE">
            <w:pPr>
              <w:spacing w:line="300" w:lineRule="exact"/>
              <w:jc w:val="center"/>
              <w:rPr>
                <w:rFonts w:ascii="Times New Roman" w:hAnsi="Times New Roman" w:cs="Times New Roman"/>
                <w:sz w:val="20"/>
                <w:szCs w:val="20"/>
                <w:lang w:val="lv-LV"/>
              </w:rPr>
            </w:pPr>
          </w:p>
        </w:tc>
        <w:tc>
          <w:tcPr>
            <w:tcW w:w="1559" w:type="dxa"/>
            <w:vMerge w:val="restart"/>
            <w:tcBorders>
              <w:top w:val="single" w:sz="4" w:space="0" w:color="auto"/>
              <w:left w:val="single" w:sz="4" w:space="0" w:color="auto"/>
              <w:right w:val="single" w:sz="4" w:space="0" w:color="auto"/>
            </w:tcBorders>
          </w:tcPr>
          <w:p w:rsidR="00412AB1" w:rsidRPr="00412AB1" w:rsidRDefault="00412AB1" w:rsidP="00CE37EE">
            <w:pPr>
              <w:spacing w:line="300" w:lineRule="exact"/>
              <w:jc w:val="center"/>
              <w:rPr>
                <w:rFonts w:ascii="Times New Roman" w:hAnsi="Times New Roman" w:cs="Times New Roman"/>
                <w:sz w:val="20"/>
                <w:szCs w:val="20"/>
                <w:lang w:val="lv-LV"/>
              </w:rPr>
            </w:pPr>
            <w:r w:rsidRPr="00412AB1">
              <w:rPr>
                <w:rFonts w:ascii="Times New Roman" w:hAnsi="Times New Roman" w:cs="Times New Roman"/>
                <w:sz w:val="20"/>
                <w:szCs w:val="20"/>
                <w:lang w:val="lv-LV"/>
              </w:rPr>
              <w:t>Izglītības</w:t>
            </w:r>
          </w:p>
          <w:p w:rsidR="00412AB1" w:rsidRPr="00412AB1" w:rsidRDefault="00412AB1" w:rsidP="00CE37EE">
            <w:pPr>
              <w:spacing w:line="300" w:lineRule="exact"/>
              <w:jc w:val="center"/>
              <w:rPr>
                <w:rFonts w:ascii="Times New Roman" w:hAnsi="Times New Roman" w:cs="Times New Roman"/>
                <w:sz w:val="20"/>
                <w:szCs w:val="20"/>
                <w:lang w:val="lv-LV"/>
              </w:rPr>
            </w:pPr>
            <w:r w:rsidRPr="00412AB1">
              <w:rPr>
                <w:rFonts w:ascii="Times New Roman" w:hAnsi="Times New Roman" w:cs="Times New Roman"/>
                <w:sz w:val="20"/>
                <w:szCs w:val="20"/>
                <w:lang w:val="lv-LV"/>
              </w:rPr>
              <w:t xml:space="preserve">programmas </w:t>
            </w:r>
          </w:p>
          <w:p w:rsidR="00412AB1" w:rsidRPr="00412AB1" w:rsidRDefault="00412AB1" w:rsidP="00CE37EE">
            <w:pPr>
              <w:spacing w:line="300" w:lineRule="exact"/>
              <w:jc w:val="center"/>
              <w:rPr>
                <w:rFonts w:ascii="Times New Roman" w:hAnsi="Times New Roman" w:cs="Times New Roman"/>
                <w:sz w:val="20"/>
                <w:szCs w:val="20"/>
                <w:lang w:val="lv-LV"/>
              </w:rPr>
            </w:pPr>
            <w:r w:rsidRPr="00412AB1">
              <w:rPr>
                <w:rFonts w:ascii="Times New Roman" w:hAnsi="Times New Roman" w:cs="Times New Roman"/>
                <w:sz w:val="20"/>
                <w:szCs w:val="20"/>
                <w:lang w:val="lv-LV"/>
              </w:rPr>
              <w:t>kods</w:t>
            </w:r>
          </w:p>
          <w:p w:rsidR="00412AB1" w:rsidRPr="00412AB1" w:rsidRDefault="00412AB1" w:rsidP="00CE37EE">
            <w:pPr>
              <w:spacing w:line="300" w:lineRule="exact"/>
              <w:jc w:val="center"/>
              <w:rPr>
                <w:rFonts w:ascii="Times New Roman" w:hAnsi="Times New Roman" w:cs="Times New Roman"/>
                <w:sz w:val="20"/>
                <w:szCs w:val="20"/>
                <w:lang w:val="lv-LV"/>
              </w:rPr>
            </w:pPr>
          </w:p>
        </w:tc>
        <w:tc>
          <w:tcPr>
            <w:tcW w:w="1418" w:type="dxa"/>
            <w:vMerge w:val="restart"/>
            <w:tcBorders>
              <w:left w:val="single" w:sz="4" w:space="0" w:color="auto"/>
            </w:tcBorders>
          </w:tcPr>
          <w:p w:rsidR="00CA49E7" w:rsidRDefault="00412AB1" w:rsidP="00CE37EE">
            <w:pPr>
              <w:spacing w:line="300" w:lineRule="exact"/>
              <w:jc w:val="center"/>
              <w:rPr>
                <w:rFonts w:ascii="Times New Roman" w:hAnsi="Times New Roman" w:cs="Times New Roman"/>
                <w:sz w:val="20"/>
                <w:szCs w:val="20"/>
                <w:lang w:val="lv-LV"/>
              </w:rPr>
            </w:pPr>
            <w:r w:rsidRPr="00412AB1">
              <w:rPr>
                <w:rFonts w:ascii="Times New Roman" w:hAnsi="Times New Roman" w:cs="Times New Roman"/>
                <w:sz w:val="20"/>
                <w:szCs w:val="20"/>
                <w:lang w:val="lv-LV"/>
              </w:rPr>
              <w:t xml:space="preserve">Īstenošanas vietas adrese </w:t>
            </w:r>
          </w:p>
          <w:p w:rsidR="00412AB1" w:rsidRPr="00412AB1" w:rsidRDefault="00412AB1" w:rsidP="00CE37EE">
            <w:pPr>
              <w:spacing w:line="300" w:lineRule="exact"/>
              <w:jc w:val="center"/>
              <w:rPr>
                <w:rFonts w:ascii="Times New Roman" w:hAnsi="Times New Roman" w:cs="Times New Roman"/>
                <w:sz w:val="20"/>
                <w:szCs w:val="20"/>
                <w:lang w:val="lv-LV"/>
              </w:rPr>
            </w:pPr>
            <w:r w:rsidRPr="00412AB1">
              <w:rPr>
                <w:rFonts w:ascii="Times New Roman" w:hAnsi="Times New Roman" w:cs="Times New Roman"/>
                <w:sz w:val="20"/>
                <w:szCs w:val="20"/>
                <w:lang w:val="lv-LV"/>
              </w:rPr>
              <w:t>(ja atšķiras no juridiskās adreses)</w:t>
            </w:r>
          </w:p>
        </w:tc>
        <w:tc>
          <w:tcPr>
            <w:tcW w:w="2410" w:type="dxa"/>
            <w:gridSpan w:val="2"/>
          </w:tcPr>
          <w:p w:rsidR="00412AB1" w:rsidRPr="00412AB1" w:rsidRDefault="00412AB1" w:rsidP="00CE37EE">
            <w:pPr>
              <w:spacing w:line="300" w:lineRule="exact"/>
              <w:jc w:val="center"/>
              <w:rPr>
                <w:rFonts w:ascii="Times New Roman" w:hAnsi="Times New Roman" w:cs="Times New Roman"/>
                <w:sz w:val="20"/>
                <w:szCs w:val="20"/>
                <w:lang w:val="lv-LV"/>
              </w:rPr>
            </w:pPr>
            <w:r w:rsidRPr="00412AB1">
              <w:rPr>
                <w:rFonts w:ascii="Times New Roman" w:hAnsi="Times New Roman" w:cs="Times New Roman"/>
                <w:sz w:val="20"/>
                <w:szCs w:val="20"/>
                <w:lang w:val="lv-LV"/>
              </w:rPr>
              <w:t>Licence</w:t>
            </w:r>
          </w:p>
        </w:tc>
        <w:tc>
          <w:tcPr>
            <w:tcW w:w="1559" w:type="dxa"/>
            <w:vMerge w:val="restart"/>
          </w:tcPr>
          <w:p w:rsidR="00412AB1" w:rsidRPr="00412AB1" w:rsidRDefault="00412AB1" w:rsidP="00CE37EE">
            <w:pPr>
              <w:spacing w:line="300" w:lineRule="exact"/>
              <w:jc w:val="center"/>
              <w:rPr>
                <w:rFonts w:ascii="Times New Roman" w:hAnsi="Times New Roman" w:cs="Times New Roman"/>
                <w:sz w:val="20"/>
                <w:szCs w:val="20"/>
                <w:lang w:val="lv-LV"/>
              </w:rPr>
            </w:pPr>
            <w:r w:rsidRPr="00412AB1">
              <w:rPr>
                <w:rFonts w:ascii="Times New Roman" w:hAnsi="Times New Roman" w:cs="Times New Roman"/>
                <w:sz w:val="20"/>
                <w:szCs w:val="20"/>
                <w:lang w:val="lv-LV"/>
              </w:rPr>
              <w:t xml:space="preserve">Izglītojamo skaits, uzsākot </w:t>
            </w:r>
            <w:r w:rsidR="00CA49E7">
              <w:rPr>
                <w:rFonts w:ascii="Times New Roman" w:hAnsi="Times New Roman" w:cs="Times New Roman"/>
                <w:sz w:val="20"/>
                <w:szCs w:val="20"/>
                <w:lang w:val="lv-LV"/>
              </w:rPr>
              <w:t xml:space="preserve">programmas apguvi vai uzsākot </w:t>
            </w:r>
            <w:r w:rsidRPr="00412AB1">
              <w:rPr>
                <w:rFonts w:ascii="Times New Roman" w:hAnsi="Times New Roman" w:cs="Times New Roman"/>
                <w:sz w:val="20"/>
                <w:szCs w:val="20"/>
                <w:lang w:val="lv-LV"/>
              </w:rPr>
              <w:t xml:space="preserve">2020./2021.māc.g. </w:t>
            </w:r>
          </w:p>
        </w:tc>
        <w:tc>
          <w:tcPr>
            <w:tcW w:w="1701" w:type="dxa"/>
            <w:vMerge w:val="restart"/>
          </w:tcPr>
          <w:p w:rsidR="00412AB1" w:rsidRPr="00412AB1" w:rsidRDefault="00412AB1" w:rsidP="00CE37EE">
            <w:pPr>
              <w:spacing w:line="300" w:lineRule="exact"/>
              <w:jc w:val="center"/>
              <w:rPr>
                <w:rFonts w:ascii="Times New Roman" w:hAnsi="Times New Roman" w:cs="Times New Roman"/>
                <w:sz w:val="20"/>
                <w:szCs w:val="20"/>
                <w:lang w:val="lv-LV"/>
              </w:rPr>
            </w:pPr>
            <w:r>
              <w:rPr>
                <w:rFonts w:ascii="Times New Roman" w:hAnsi="Times New Roman" w:cs="Times New Roman"/>
                <w:sz w:val="20"/>
                <w:szCs w:val="20"/>
                <w:lang w:val="lv-LV"/>
              </w:rPr>
              <w:t>Izglītojamo skaits, noslēdzot programmas apguvi vai noslēdzot 2020./2021.māc.g.</w:t>
            </w:r>
          </w:p>
        </w:tc>
      </w:tr>
      <w:tr w:rsidR="00412AB1" w:rsidRPr="00412AB1" w:rsidTr="00CA49E7">
        <w:trPr>
          <w:trHeight w:val="784"/>
        </w:trPr>
        <w:tc>
          <w:tcPr>
            <w:tcW w:w="1843" w:type="dxa"/>
            <w:vMerge/>
            <w:tcBorders>
              <w:left w:val="single" w:sz="4" w:space="0" w:color="auto"/>
              <w:bottom w:val="single" w:sz="4" w:space="0" w:color="auto"/>
              <w:right w:val="single" w:sz="4" w:space="0" w:color="auto"/>
            </w:tcBorders>
          </w:tcPr>
          <w:p w:rsidR="00412AB1" w:rsidRPr="00412AB1" w:rsidRDefault="00412AB1" w:rsidP="00CE37EE">
            <w:pPr>
              <w:spacing w:line="300" w:lineRule="exact"/>
              <w:jc w:val="center"/>
              <w:rPr>
                <w:rFonts w:ascii="Times New Roman" w:hAnsi="Times New Roman" w:cs="Times New Roman"/>
                <w:sz w:val="20"/>
                <w:szCs w:val="20"/>
                <w:lang w:val="lv-LV"/>
              </w:rPr>
            </w:pPr>
          </w:p>
        </w:tc>
        <w:tc>
          <w:tcPr>
            <w:tcW w:w="1559" w:type="dxa"/>
            <w:vMerge/>
            <w:tcBorders>
              <w:left w:val="single" w:sz="4" w:space="0" w:color="auto"/>
              <w:bottom w:val="single" w:sz="4" w:space="0" w:color="auto"/>
              <w:right w:val="single" w:sz="4" w:space="0" w:color="auto"/>
            </w:tcBorders>
          </w:tcPr>
          <w:p w:rsidR="00412AB1" w:rsidRPr="00412AB1" w:rsidRDefault="00412AB1" w:rsidP="00CE37EE">
            <w:pPr>
              <w:spacing w:line="300" w:lineRule="exact"/>
              <w:jc w:val="center"/>
              <w:rPr>
                <w:rFonts w:ascii="Times New Roman" w:hAnsi="Times New Roman" w:cs="Times New Roman"/>
                <w:sz w:val="20"/>
                <w:szCs w:val="20"/>
                <w:lang w:val="lv-LV"/>
              </w:rPr>
            </w:pPr>
          </w:p>
        </w:tc>
        <w:tc>
          <w:tcPr>
            <w:tcW w:w="1418" w:type="dxa"/>
            <w:vMerge/>
            <w:tcBorders>
              <w:left w:val="single" w:sz="4" w:space="0" w:color="auto"/>
            </w:tcBorders>
          </w:tcPr>
          <w:p w:rsidR="00412AB1" w:rsidRPr="00412AB1" w:rsidRDefault="00412AB1" w:rsidP="00CE37EE">
            <w:pPr>
              <w:spacing w:line="300" w:lineRule="exact"/>
              <w:jc w:val="center"/>
              <w:rPr>
                <w:rFonts w:ascii="Times New Roman" w:hAnsi="Times New Roman" w:cs="Times New Roman"/>
                <w:sz w:val="20"/>
                <w:szCs w:val="20"/>
                <w:lang w:val="lv-LV"/>
              </w:rPr>
            </w:pPr>
          </w:p>
        </w:tc>
        <w:tc>
          <w:tcPr>
            <w:tcW w:w="1134" w:type="dxa"/>
          </w:tcPr>
          <w:p w:rsidR="00412AB1" w:rsidRPr="00412AB1" w:rsidRDefault="00412AB1" w:rsidP="00CE37EE">
            <w:pPr>
              <w:spacing w:line="300" w:lineRule="exact"/>
              <w:jc w:val="center"/>
              <w:rPr>
                <w:rFonts w:ascii="Times New Roman" w:hAnsi="Times New Roman" w:cs="Times New Roman"/>
                <w:sz w:val="20"/>
                <w:szCs w:val="20"/>
                <w:lang w:val="lv-LV"/>
              </w:rPr>
            </w:pPr>
            <w:r w:rsidRPr="00412AB1">
              <w:rPr>
                <w:rFonts w:ascii="Times New Roman" w:hAnsi="Times New Roman" w:cs="Times New Roman"/>
                <w:sz w:val="20"/>
                <w:szCs w:val="20"/>
                <w:lang w:val="lv-LV"/>
              </w:rPr>
              <w:t>Nr.</w:t>
            </w:r>
          </w:p>
        </w:tc>
        <w:tc>
          <w:tcPr>
            <w:tcW w:w="1276" w:type="dxa"/>
          </w:tcPr>
          <w:p w:rsidR="00412AB1" w:rsidRPr="00412AB1" w:rsidRDefault="00412AB1" w:rsidP="00CE37EE">
            <w:pPr>
              <w:spacing w:line="300" w:lineRule="exact"/>
              <w:jc w:val="center"/>
              <w:rPr>
                <w:rFonts w:ascii="Times New Roman" w:hAnsi="Times New Roman" w:cs="Times New Roman"/>
                <w:sz w:val="20"/>
                <w:szCs w:val="20"/>
                <w:lang w:val="lv-LV"/>
              </w:rPr>
            </w:pPr>
            <w:r w:rsidRPr="00412AB1">
              <w:rPr>
                <w:rFonts w:ascii="Times New Roman" w:hAnsi="Times New Roman" w:cs="Times New Roman"/>
                <w:sz w:val="20"/>
                <w:szCs w:val="20"/>
                <w:lang w:val="lv-LV"/>
              </w:rPr>
              <w:t>Licencēšanas</w:t>
            </w:r>
          </w:p>
          <w:p w:rsidR="00412AB1" w:rsidRPr="00412AB1" w:rsidRDefault="00412AB1" w:rsidP="00CE37EE">
            <w:pPr>
              <w:spacing w:line="300" w:lineRule="exact"/>
              <w:jc w:val="center"/>
              <w:rPr>
                <w:rFonts w:ascii="Times New Roman" w:hAnsi="Times New Roman" w:cs="Times New Roman"/>
                <w:sz w:val="20"/>
                <w:szCs w:val="20"/>
                <w:lang w:val="lv-LV"/>
              </w:rPr>
            </w:pPr>
            <w:r w:rsidRPr="00412AB1">
              <w:rPr>
                <w:rFonts w:ascii="Times New Roman" w:hAnsi="Times New Roman" w:cs="Times New Roman"/>
                <w:sz w:val="20"/>
                <w:szCs w:val="20"/>
                <w:lang w:val="lv-LV"/>
              </w:rPr>
              <w:t>datums</w:t>
            </w:r>
          </w:p>
          <w:p w:rsidR="00412AB1" w:rsidRPr="00412AB1" w:rsidRDefault="00412AB1" w:rsidP="00CE37EE">
            <w:pPr>
              <w:spacing w:line="300" w:lineRule="exact"/>
              <w:jc w:val="center"/>
              <w:rPr>
                <w:rFonts w:ascii="Times New Roman" w:hAnsi="Times New Roman" w:cs="Times New Roman"/>
                <w:sz w:val="20"/>
                <w:szCs w:val="20"/>
                <w:lang w:val="lv-LV"/>
              </w:rPr>
            </w:pPr>
          </w:p>
        </w:tc>
        <w:tc>
          <w:tcPr>
            <w:tcW w:w="1559" w:type="dxa"/>
            <w:vMerge/>
          </w:tcPr>
          <w:p w:rsidR="00412AB1" w:rsidRPr="00412AB1" w:rsidRDefault="00412AB1" w:rsidP="00CE37EE">
            <w:pPr>
              <w:spacing w:line="300" w:lineRule="exact"/>
              <w:jc w:val="center"/>
              <w:rPr>
                <w:rFonts w:ascii="Times New Roman" w:hAnsi="Times New Roman" w:cs="Times New Roman"/>
                <w:sz w:val="20"/>
                <w:szCs w:val="20"/>
                <w:lang w:val="lv-LV"/>
              </w:rPr>
            </w:pPr>
          </w:p>
        </w:tc>
        <w:tc>
          <w:tcPr>
            <w:tcW w:w="1701" w:type="dxa"/>
            <w:vMerge/>
          </w:tcPr>
          <w:p w:rsidR="00412AB1" w:rsidRPr="00412AB1" w:rsidRDefault="00412AB1" w:rsidP="00CE37EE">
            <w:pPr>
              <w:spacing w:line="300" w:lineRule="exact"/>
              <w:jc w:val="center"/>
              <w:rPr>
                <w:rFonts w:ascii="Times New Roman" w:hAnsi="Times New Roman" w:cs="Times New Roman"/>
                <w:sz w:val="20"/>
                <w:szCs w:val="20"/>
                <w:lang w:val="lv-LV"/>
              </w:rPr>
            </w:pPr>
          </w:p>
        </w:tc>
      </w:tr>
      <w:tr w:rsidR="0045769E" w:rsidRPr="00412AB1" w:rsidTr="00CA49E7">
        <w:trPr>
          <w:trHeight w:val="784"/>
        </w:trPr>
        <w:tc>
          <w:tcPr>
            <w:tcW w:w="1843" w:type="dxa"/>
            <w:tcBorders>
              <w:left w:val="single" w:sz="4" w:space="0" w:color="auto"/>
              <w:right w:val="single" w:sz="4" w:space="0" w:color="auto"/>
            </w:tcBorders>
          </w:tcPr>
          <w:p w:rsidR="0045769E" w:rsidRPr="0045769E" w:rsidRDefault="0045769E" w:rsidP="00CE37EE">
            <w:pPr>
              <w:spacing w:line="300" w:lineRule="exact"/>
              <w:rPr>
                <w:rFonts w:ascii="Times New Roman" w:hAnsi="Times New Roman" w:cs="Times New Roman"/>
                <w:b/>
                <w:sz w:val="20"/>
                <w:szCs w:val="20"/>
                <w:lang w:val="lv-LV"/>
              </w:rPr>
            </w:pPr>
            <w:r w:rsidRPr="0045769E">
              <w:rPr>
                <w:rFonts w:ascii="Times New Roman" w:hAnsi="Times New Roman" w:cs="Times New Roman"/>
                <w:b/>
                <w:lang w:val="lv-LV"/>
              </w:rPr>
              <w:t>Programmēšana</w:t>
            </w:r>
          </w:p>
        </w:tc>
        <w:tc>
          <w:tcPr>
            <w:tcW w:w="1559" w:type="dxa"/>
            <w:tcBorders>
              <w:left w:val="single" w:sz="4" w:space="0" w:color="auto"/>
              <w:right w:val="single" w:sz="4" w:space="0" w:color="auto"/>
            </w:tcBorders>
          </w:tcPr>
          <w:p w:rsidR="0045769E" w:rsidRPr="00412AB1" w:rsidRDefault="0045769E" w:rsidP="00CE37EE">
            <w:pPr>
              <w:spacing w:line="300" w:lineRule="exact"/>
              <w:jc w:val="center"/>
              <w:rPr>
                <w:rFonts w:ascii="Times New Roman" w:hAnsi="Times New Roman" w:cs="Times New Roman"/>
                <w:sz w:val="20"/>
                <w:szCs w:val="20"/>
                <w:lang w:val="lv-LV"/>
              </w:rPr>
            </w:pPr>
            <w:r>
              <w:rPr>
                <w:rFonts w:ascii="Times New Roman" w:hAnsi="Times New Roman" w:cs="Times New Roman"/>
                <w:sz w:val="20"/>
                <w:szCs w:val="20"/>
                <w:lang w:val="lv-LV"/>
              </w:rPr>
              <w:t>33 484 01 1</w:t>
            </w:r>
          </w:p>
        </w:tc>
        <w:tc>
          <w:tcPr>
            <w:tcW w:w="1418" w:type="dxa"/>
            <w:tcBorders>
              <w:left w:val="single" w:sz="4" w:space="0" w:color="auto"/>
            </w:tcBorders>
          </w:tcPr>
          <w:p w:rsidR="0045769E" w:rsidRPr="00412AB1" w:rsidRDefault="0045769E" w:rsidP="00CE37EE">
            <w:pPr>
              <w:spacing w:line="300" w:lineRule="exact"/>
              <w:jc w:val="center"/>
              <w:rPr>
                <w:rFonts w:ascii="Times New Roman" w:hAnsi="Times New Roman" w:cs="Times New Roman"/>
                <w:sz w:val="20"/>
                <w:szCs w:val="20"/>
                <w:lang w:val="lv-LV"/>
              </w:rPr>
            </w:pPr>
            <w:r>
              <w:rPr>
                <w:rFonts w:ascii="Times New Roman" w:hAnsi="Times New Roman" w:cs="Times New Roman"/>
                <w:sz w:val="20"/>
                <w:szCs w:val="20"/>
                <w:lang w:val="lv-LV"/>
              </w:rPr>
              <w:t>Braslas iela 16, Rīga</w:t>
            </w:r>
          </w:p>
        </w:tc>
        <w:tc>
          <w:tcPr>
            <w:tcW w:w="1134" w:type="dxa"/>
          </w:tcPr>
          <w:p w:rsidR="0045769E" w:rsidRPr="00412AB1" w:rsidRDefault="00EA39AD" w:rsidP="00CE37EE">
            <w:pPr>
              <w:spacing w:line="300" w:lineRule="exact"/>
              <w:jc w:val="center"/>
              <w:rPr>
                <w:rFonts w:ascii="Times New Roman" w:hAnsi="Times New Roman" w:cs="Times New Roman"/>
                <w:sz w:val="20"/>
                <w:szCs w:val="20"/>
                <w:lang w:val="lv-LV"/>
              </w:rPr>
            </w:pPr>
            <w:r>
              <w:rPr>
                <w:rFonts w:ascii="Times New Roman" w:hAnsi="Times New Roman" w:cs="Times New Roman"/>
                <w:sz w:val="20"/>
                <w:szCs w:val="20"/>
                <w:lang w:val="lv-LV"/>
              </w:rPr>
              <w:t>P-17113</w:t>
            </w:r>
          </w:p>
        </w:tc>
        <w:tc>
          <w:tcPr>
            <w:tcW w:w="1276" w:type="dxa"/>
          </w:tcPr>
          <w:p w:rsidR="0045769E" w:rsidRPr="00412AB1" w:rsidRDefault="00861ABC" w:rsidP="00CE37EE">
            <w:pPr>
              <w:spacing w:line="300" w:lineRule="exact"/>
              <w:jc w:val="center"/>
              <w:rPr>
                <w:rFonts w:ascii="Times New Roman" w:hAnsi="Times New Roman" w:cs="Times New Roman"/>
                <w:sz w:val="20"/>
                <w:szCs w:val="20"/>
                <w:lang w:val="lv-LV"/>
              </w:rPr>
            </w:pPr>
            <w:r>
              <w:rPr>
                <w:rFonts w:ascii="Times New Roman" w:hAnsi="Times New Roman" w:cs="Times New Roman"/>
                <w:sz w:val="20"/>
                <w:szCs w:val="20"/>
                <w:lang w:val="lv-LV"/>
              </w:rPr>
              <w:t>24.07.2018.</w:t>
            </w:r>
          </w:p>
        </w:tc>
        <w:tc>
          <w:tcPr>
            <w:tcW w:w="1559" w:type="dxa"/>
          </w:tcPr>
          <w:p w:rsidR="0045769E" w:rsidRPr="006535A4" w:rsidRDefault="00861ABC" w:rsidP="00CE37EE">
            <w:pPr>
              <w:spacing w:line="300" w:lineRule="exact"/>
              <w:jc w:val="center"/>
              <w:rPr>
                <w:rFonts w:ascii="Times New Roman" w:hAnsi="Times New Roman" w:cs="Times New Roman"/>
                <w:b/>
                <w:sz w:val="24"/>
                <w:szCs w:val="24"/>
                <w:lang w:val="lv-LV"/>
              </w:rPr>
            </w:pPr>
            <w:r w:rsidRPr="006535A4">
              <w:rPr>
                <w:rFonts w:ascii="Times New Roman" w:hAnsi="Times New Roman" w:cs="Times New Roman"/>
                <w:b/>
                <w:sz w:val="24"/>
                <w:szCs w:val="24"/>
                <w:lang w:val="lv-LV"/>
              </w:rPr>
              <w:t>223</w:t>
            </w:r>
          </w:p>
        </w:tc>
        <w:tc>
          <w:tcPr>
            <w:tcW w:w="1701" w:type="dxa"/>
          </w:tcPr>
          <w:p w:rsidR="0045769E" w:rsidRPr="006535A4" w:rsidRDefault="006535A4" w:rsidP="00CE37EE">
            <w:pPr>
              <w:spacing w:line="300" w:lineRule="exact"/>
              <w:jc w:val="center"/>
              <w:rPr>
                <w:rFonts w:ascii="Times New Roman" w:hAnsi="Times New Roman" w:cs="Times New Roman"/>
                <w:b/>
                <w:sz w:val="24"/>
                <w:szCs w:val="24"/>
                <w:lang w:val="lv-LV"/>
              </w:rPr>
            </w:pPr>
            <w:r w:rsidRPr="006535A4">
              <w:rPr>
                <w:rFonts w:ascii="Times New Roman" w:hAnsi="Times New Roman" w:cs="Times New Roman"/>
                <w:b/>
                <w:sz w:val="24"/>
                <w:szCs w:val="24"/>
                <w:lang w:val="lv-LV"/>
              </w:rPr>
              <w:t>189</w:t>
            </w:r>
          </w:p>
        </w:tc>
      </w:tr>
      <w:tr w:rsidR="0045769E" w:rsidRPr="00412AB1" w:rsidTr="00CA49E7">
        <w:trPr>
          <w:trHeight w:val="784"/>
        </w:trPr>
        <w:tc>
          <w:tcPr>
            <w:tcW w:w="1843" w:type="dxa"/>
            <w:tcBorders>
              <w:left w:val="single" w:sz="4" w:space="0" w:color="auto"/>
              <w:right w:val="single" w:sz="4" w:space="0" w:color="auto"/>
            </w:tcBorders>
          </w:tcPr>
          <w:p w:rsidR="0045769E" w:rsidRPr="0045769E" w:rsidRDefault="0045769E" w:rsidP="00CE37EE">
            <w:pPr>
              <w:spacing w:line="300" w:lineRule="exact"/>
              <w:rPr>
                <w:rFonts w:ascii="Times New Roman" w:hAnsi="Times New Roman" w:cs="Times New Roman"/>
                <w:b/>
                <w:sz w:val="20"/>
                <w:szCs w:val="20"/>
              </w:rPr>
            </w:pPr>
            <w:r w:rsidRPr="0045769E">
              <w:rPr>
                <w:rFonts w:ascii="Times New Roman" w:hAnsi="Times New Roman" w:cs="Times New Roman"/>
                <w:b/>
                <w:lang w:val="lv-LV"/>
              </w:rPr>
              <w:t>Datorsistēmas, datubāzes un datortīkli</w:t>
            </w:r>
          </w:p>
        </w:tc>
        <w:tc>
          <w:tcPr>
            <w:tcW w:w="1559" w:type="dxa"/>
            <w:tcBorders>
              <w:left w:val="single" w:sz="4" w:space="0" w:color="auto"/>
              <w:right w:val="single" w:sz="4" w:space="0" w:color="auto"/>
            </w:tcBorders>
          </w:tcPr>
          <w:p w:rsidR="0045769E" w:rsidRPr="00412AB1" w:rsidRDefault="0045769E" w:rsidP="00CE37EE">
            <w:pPr>
              <w:spacing w:line="300" w:lineRule="exact"/>
              <w:jc w:val="center"/>
              <w:rPr>
                <w:rFonts w:ascii="Times New Roman" w:hAnsi="Times New Roman" w:cs="Times New Roman"/>
                <w:sz w:val="20"/>
                <w:szCs w:val="20"/>
              </w:rPr>
            </w:pPr>
            <w:r>
              <w:rPr>
                <w:rFonts w:ascii="Times New Roman" w:hAnsi="Times New Roman" w:cs="Times New Roman"/>
                <w:sz w:val="20"/>
                <w:szCs w:val="20"/>
              </w:rPr>
              <w:t>33 483 01 1</w:t>
            </w:r>
          </w:p>
        </w:tc>
        <w:tc>
          <w:tcPr>
            <w:tcW w:w="1418" w:type="dxa"/>
            <w:tcBorders>
              <w:left w:val="single" w:sz="4" w:space="0" w:color="auto"/>
            </w:tcBorders>
          </w:tcPr>
          <w:p w:rsidR="0045769E" w:rsidRPr="00412AB1" w:rsidRDefault="0045769E" w:rsidP="00CE37EE">
            <w:pPr>
              <w:spacing w:line="300" w:lineRule="exact"/>
              <w:jc w:val="center"/>
              <w:rPr>
                <w:rFonts w:ascii="Times New Roman" w:hAnsi="Times New Roman" w:cs="Times New Roman"/>
                <w:sz w:val="20"/>
                <w:szCs w:val="20"/>
              </w:rPr>
            </w:pPr>
            <w:r w:rsidRPr="00597DC9">
              <w:rPr>
                <w:rFonts w:ascii="Times New Roman" w:hAnsi="Times New Roman" w:cs="Times New Roman"/>
                <w:sz w:val="20"/>
                <w:szCs w:val="20"/>
                <w:lang w:val="lv-LV"/>
              </w:rPr>
              <w:t>Braslas iela 16, Rīga</w:t>
            </w:r>
          </w:p>
        </w:tc>
        <w:tc>
          <w:tcPr>
            <w:tcW w:w="1134" w:type="dxa"/>
          </w:tcPr>
          <w:p w:rsidR="0045769E" w:rsidRPr="00412AB1" w:rsidRDefault="00EA39AD" w:rsidP="00CE37EE">
            <w:pPr>
              <w:spacing w:line="300" w:lineRule="exact"/>
              <w:jc w:val="center"/>
              <w:rPr>
                <w:rFonts w:ascii="Times New Roman" w:hAnsi="Times New Roman" w:cs="Times New Roman"/>
                <w:sz w:val="20"/>
                <w:szCs w:val="20"/>
              </w:rPr>
            </w:pPr>
            <w:r>
              <w:rPr>
                <w:rFonts w:ascii="Times New Roman" w:hAnsi="Times New Roman" w:cs="Times New Roman"/>
                <w:sz w:val="20"/>
                <w:szCs w:val="20"/>
              </w:rPr>
              <w:t>P-17112</w:t>
            </w:r>
          </w:p>
        </w:tc>
        <w:tc>
          <w:tcPr>
            <w:tcW w:w="1276" w:type="dxa"/>
          </w:tcPr>
          <w:p w:rsidR="0045769E" w:rsidRPr="00412AB1" w:rsidRDefault="00861ABC" w:rsidP="00CE37EE">
            <w:pPr>
              <w:spacing w:line="300" w:lineRule="exact"/>
              <w:jc w:val="center"/>
              <w:rPr>
                <w:rFonts w:ascii="Times New Roman" w:hAnsi="Times New Roman" w:cs="Times New Roman"/>
                <w:sz w:val="20"/>
                <w:szCs w:val="20"/>
              </w:rPr>
            </w:pPr>
            <w:r>
              <w:rPr>
                <w:rFonts w:ascii="Times New Roman" w:hAnsi="Times New Roman" w:cs="Times New Roman"/>
                <w:sz w:val="20"/>
                <w:szCs w:val="20"/>
                <w:lang w:val="lv-LV"/>
              </w:rPr>
              <w:t>24.07.2018.</w:t>
            </w:r>
          </w:p>
        </w:tc>
        <w:tc>
          <w:tcPr>
            <w:tcW w:w="1559" w:type="dxa"/>
          </w:tcPr>
          <w:p w:rsidR="0045769E" w:rsidRPr="006535A4" w:rsidRDefault="00861ABC" w:rsidP="00CE37EE">
            <w:pPr>
              <w:spacing w:line="300" w:lineRule="exact"/>
              <w:jc w:val="center"/>
              <w:rPr>
                <w:rFonts w:ascii="Times New Roman" w:hAnsi="Times New Roman" w:cs="Times New Roman"/>
                <w:b/>
                <w:sz w:val="24"/>
                <w:szCs w:val="24"/>
              </w:rPr>
            </w:pPr>
            <w:r w:rsidRPr="006535A4">
              <w:rPr>
                <w:rFonts w:ascii="Times New Roman" w:hAnsi="Times New Roman" w:cs="Times New Roman"/>
                <w:b/>
                <w:sz w:val="24"/>
                <w:szCs w:val="24"/>
              </w:rPr>
              <w:t>177</w:t>
            </w:r>
          </w:p>
        </w:tc>
        <w:tc>
          <w:tcPr>
            <w:tcW w:w="1701" w:type="dxa"/>
          </w:tcPr>
          <w:p w:rsidR="0045769E" w:rsidRPr="006535A4" w:rsidRDefault="006535A4" w:rsidP="00CE37EE">
            <w:pPr>
              <w:spacing w:line="300" w:lineRule="exact"/>
              <w:jc w:val="center"/>
              <w:rPr>
                <w:rFonts w:ascii="Times New Roman" w:hAnsi="Times New Roman" w:cs="Times New Roman"/>
                <w:b/>
                <w:sz w:val="24"/>
                <w:szCs w:val="24"/>
              </w:rPr>
            </w:pPr>
            <w:r w:rsidRPr="006535A4">
              <w:rPr>
                <w:rFonts w:ascii="Times New Roman" w:hAnsi="Times New Roman" w:cs="Times New Roman"/>
                <w:b/>
                <w:sz w:val="24"/>
                <w:szCs w:val="24"/>
              </w:rPr>
              <w:t>151</w:t>
            </w:r>
          </w:p>
        </w:tc>
      </w:tr>
      <w:tr w:rsidR="0045769E" w:rsidRPr="00412AB1" w:rsidTr="00CA49E7">
        <w:trPr>
          <w:trHeight w:val="784"/>
        </w:trPr>
        <w:tc>
          <w:tcPr>
            <w:tcW w:w="1843" w:type="dxa"/>
            <w:tcBorders>
              <w:left w:val="single" w:sz="4" w:space="0" w:color="auto"/>
              <w:right w:val="single" w:sz="4" w:space="0" w:color="auto"/>
            </w:tcBorders>
          </w:tcPr>
          <w:p w:rsidR="0045769E" w:rsidRPr="0045769E" w:rsidRDefault="0045769E" w:rsidP="00CE37EE">
            <w:pPr>
              <w:spacing w:line="300" w:lineRule="exact"/>
              <w:rPr>
                <w:rFonts w:ascii="Times New Roman" w:hAnsi="Times New Roman" w:cs="Times New Roman"/>
                <w:b/>
                <w:sz w:val="20"/>
                <w:szCs w:val="20"/>
              </w:rPr>
            </w:pPr>
            <w:r w:rsidRPr="0045769E">
              <w:rPr>
                <w:rFonts w:ascii="Times New Roman" w:hAnsi="Times New Roman" w:cs="Times New Roman"/>
                <w:b/>
                <w:lang w:val="lv-LV"/>
              </w:rPr>
              <w:t>Administratīvie un sekretāra pakalpojumi</w:t>
            </w:r>
          </w:p>
        </w:tc>
        <w:tc>
          <w:tcPr>
            <w:tcW w:w="1559" w:type="dxa"/>
            <w:tcBorders>
              <w:left w:val="single" w:sz="4" w:space="0" w:color="auto"/>
              <w:right w:val="single" w:sz="4" w:space="0" w:color="auto"/>
            </w:tcBorders>
          </w:tcPr>
          <w:p w:rsidR="0045769E" w:rsidRPr="00412AB1" w:rsidRDefault="0045769E" w:rsidP="00CE37EE">
            <w:pPr>
              <w:spacing w:line="300" w:lineRule="exact"/>
              <w:jc w:val="center"/>
              <w:rPr>
                <w:rFonts w:ascii="Times New Roman" w:hAnsi="Times New Roman" w:cs="Times New Roman"/>
                <w:sz w:val="20"/>
                <w:szCs w:val="20"/>
              </w:rPr>
            </w:pPr>
            <w:r>
              <w:rPr>
                <w:rFonts w:ascii="Times New Roman" w:hAnsi="Times New Roman" w:cs="Times New Roman"/>
                <w:sz w:val="20"/>
                <w:szCs w:val="20"/>
              </w:rPr>
              <w:t>33 346 01 1</w:t>
            </w:r>
          </w:p>
        </w:tc>
        <w:tc>
          <w:tcPr>
            <w:tcW w:w="1418" w:type="dxa"/>
            <w:tcBorders>
              <w:left w:val="single" w:sz="4" w:space="0" w:color="auto"/>
            </w:tcBorders>
          </w:tcPr>
          <w:p w:rsidR="0045769E" w:rsidRPr="00412AB1" w:rsidRDefault="0045769E" w:rsidP="00CE37EE">
            <w:pPr>
              <w:spacing w:line="300" w:lineRule="exact"/>
              <w:jc w:val="center"/>
              <w:rPr>
                <w:rFonts w:ascii="Times New Roman" w:hAnsi="Times New Roman" w:cs="Times New Roman"/>
                <w:sz w:val="20"/>
                <w:szCs w:val="20"/>
              </w:rPr>
            </w:pPr>
            <w:r w:rsidRPr="00597DC9">
              <w:rPr>
                <w:rFonts w:ascii="Times New Roman" w:hAnsi="Times New Roman" w:cs="Times New Roman"/>
                <w:sz w:val="20"/>
                <w:szCs w:val="20"/>
                <w:lang w:val="lv-LV"/>
              </w:rPr>
              <w:t>Braslas iela 16, Rīga</w:t>
            </w:r>
          </w:p>
        </w:tc>
        <w:tc>
          <w:tcPr>
            <w:tcW w:w="1134" w:type="dxa"/>
          </w:tcPr>
          <w:p w:rsidR="0045769E" w:rsidRPr="00412AB1" w:rsidRDefault="00861ABC" w:rsidP="00CE37EE">
            <w:pPr>
              <w:spacing w:line="300" w:lineRule="exact"/>
              <w:jc w:val="center"/>
              <w:rPr>
                <w:rFonts w:ascii="Times New Roman" w:hAnsi="Times New Roman" w:cs="Times New Roman"/>
                <w:sz w:val="20"/>
                <w:szCs w:val="20"/>
              </w:rPr>
            </w:pPr>
            <w:r>
              <w:rPr>
                <w:rFonts w:ascii="Times New Roman" w:hAnsi="Times New Roman" w:cs="Times New Roman"/>
                <w:sz w:val="20"/>
                <w:szCs w:val="20"/>
              </w:rPr>
              <w:t>P_1671</w:t>
            </w:r>
          </w:p>
        </w:tc>
        <w:tc>
          <w:tcPr>
            <w:tcW w:w="1276" w:type="dxa"/>
          </w:tcPr>
          <w:p w:rsidR="0045769E" w:rsidRPr="00412AB1" w:rsidRDefault="00861ABC" w:rsidP="00CE37EE">
            <w:pPr>
              <w:spacing w:line="300" w:lineRule="exact"/>
              <w:jc w:val="center"/>
              <w:rPr>
                <w:rFonts w:ascii="Times New Roman" w:hAnsi="Times New Roman" w:cs="Times New Roman"/>
                <w:sz w:val="20"/>
                <w:szCs w:val="20"/>
              </w:rPr>
            </w:pPr>
            <w:r>
              <w:rPr>
                <w:rFonts w:ascii="Times New Roman" w:hAnsi="Times New Roman" w:cs="Times New Roman"/>
                <w:sz w:val="20"/>
                <w:szCs w:val="20"/>
              </w:rPr>
              <w:t>13.08.2019.</w:t>
            </w:r>
          </w:p>
        </w:tc>
        <w:tc>
          <w:tcPr>
            <w:tcW w:w="1559" w:type="dxa"/>
          </w:tcPr>
          <w:p w:rsidR="0045769E" w:rsidRPr="006535A4" w:rsidRDefault="00861ABC" w:rsidP="00CE37EE">
            <w:pPr>
              <w:spacing w:line="300" w:lineRule="exact"/>
              <w:jc w:val="center"/>
              <w:rPr>
                <w:rFonts w:ascii="Times New Roman" w:hAnsi="Times New Roman" w:cs="Times New Roman"/>
                <w:b/>
                <w:sz w:val="24"/>
                <w:szCs w:val="24"/>
              </w:rPr>
            </w:pPr>
            <w:r w:rsidRPr="006535A4">
              <w:rPr>
                <w:rFonts w:ascii="Times New Roman" w:hAnsi="Times New Roman" w:cs="Times New Roman"/>
                <w:b/>
                <w:sz w:val="24"/>
                <w:szCs w:val="24"/>
              </w:rPr>
              <w:t>55</w:t>
            </w:r>
          </w:p>
        </w:tc>
        <w:tc>
          <w:tcPr>
            <w:tcW w:w="1701" w:type="dxa"/>
          </w:tcPr>
          <w:p w:rsidR="0045769E" w:rsidRPr="006535A4" w:rsidRDefault="006535A4" w:rsidP="00CE37EE">
            <w:pPr>
              <w:spacing w:line="300" w:lineRule="exact"/>
              <w:jc w:val="center"/>
              <w:rPr>
                <w:rFonts w:ascii="Times New Roman" w:hAnsi="Times New Roman" w:cs="Times New Roman"/>
                <w:b/>
                <w:sz w:val="24"/>
                <w:szCs w:val="24"/>
              </w:rPr>
            </w:pPr>
            <w:r w:rsidRPr="006535A4">
              <w:rPr>
                <w:rFonts w:ascii="Times New Roman" w:hAnsi="Times New Roman" w:cs="Times New Roman"/>
                <w:b/>
                <w:sz w:val="24"/>
                <w:szCs w:val="24"/>
              </w:rPr>
              <w:t>50</w:t>
            </w:r>
          </w:p>
        </w:tc>
      </w:tr>
      <w:tr w:rsidR="0045769E" w:rsidRPr="00412AB1" w:rsidTr="00CA49E7">
        <w:trPr>
          <w:trHeight w:val="784"/>
        </w:trPr>
        <w:tc>
          <w:tcPr>
            <w:tcW w:w="1843" w:type="dxa"/>
            <w:tcBorders>
              <w:left w:val="single" w:sz="4" w:space="0" w:color="auto"/>
              <w:right w:val="single" w:sz="4" w:space="0" w:color="auto"/>
            </w:tcBorders>
          </w:tcPr>
          <w:p w:rsidR="0045769E" w:rsidRPr="0045769E" w:rsidRDefault="0045769E" w:rsidP="00CE37EE">
            <w:pPr>
              <w:spacing w:line="300" w:lineRule="exact"/>
              <w:rPr>
                <w:rFonts w:ascii="Times New Roman" w:hAnsi="Times New Roman" w:cs="Times New Roman"/>
                <w:b/>
                <w:sz w:val="20"/>
                <w:szCs w:val="20"/>
              </w:rPr>
            </w:pPr>
            <w:r w:rsidRPr="0045769E">
              <w:rPr>
                <w:rFonts w:ascii="Times New Roman" w:hAnsi="Times New Roman" w:cs="Times New Roman"/>
                <w:b/>
                <w:lang w:val="lv-LV"/>
              </w:rPr>
              <w:t>Enerģētika un elektrotehnika</w:t>
            </w:r>
          </w:p>
        </w:tc>
        <w:tc>
          <w:tcPr>
            <w:tcW w:w="1559" w:type="dxa"/>
            <w:tcBorders>
              <w:left w:val="single" w:sz="4" w:space="0" w:color="auto"/>
              <w:right w:val="single" w:sz="4" w:space="0" w:color="auto"/>
            </w:tcBorders>
          </w:tcPr>
          <w:p w:rsidR="0045769E" w:rsidRPr="00412AB1" w:rsidRDefault="0045769E" w:rsidP="00CE37EE">
            <w:pPr>
              <w:spacing w:line="300" w:lineRule="exact"/>
              <w:jc w:val="center"/>
              <w:rPr>
                <w:rFonts w:ascii="Times New Roman" w:hAnsi="Times New Roman" w:cs="Times New Roman"/>
                <w:sz w:val="20"/>
                <w:szCs w:val="20"/>
              </w:rPr>
            </w:pPr>
            <w:r>
              <w:rPr>
                <w:rFonts w:ascii="Times New Roman" w:hAnsi="Times New Roman" w:cs="Times New Roman"/>
                <w:sz w:val="20"/>
                <w:szCs w:val="20"/>
              </w:rPr>
              <w:t>33 522 01 1</w:t>
            </w:r>
          </w:p>
        </w:tc>
        <w:tc>
          <w:tcPr>
            <w:tcW w:w="1418" w:type="dxa"/>
            <w:tcBorders>
              <w:left w:val="single" w:sz="4" w:space="0" w:color="auto"/>
            </w:tcBorders>
          </w:tcPr>
          <w:p w:rsidR="0045769E" w:rsidRPr="00412AB1" w:rsidRDefault="0045769E" w:rsidP="00CE37EE">
            <w:pPr>
              <w:spacing w:line="300" w:lineRule="exact"/>
              <w:jc w:val="center"/>
              <w:rPr>
                <w:rFonts w:ascii="Times New Roman" w:hAnsi="Times New Roman" w:cs="Times New Roman"/>
                <w:sz w:val="20"/>
                <w:szCs w:val="20"/>
              </w:rPr>
            </w:pPr>
            <w:r w:rsidRPr="00597DC9">
              <w:rPr>
                <w:rFonts w:ascii="Times New Roman" w:hAnsi="Times New Roman" w:cs="Times New Roman"/>
                <w:sz w:val="20"/>
                <w:szCs w:val="20"/>
                <w:lang w:val="lv-LV"/>
              </w:rPr>
              <w:t>Braslas iela 16, Rīga</w:t>
            </w:r>
          </w:p>
        </w:tc>
        <w:tc>
          <w:tcPr>
            <w:tcW w:w="1134" w:type="dxa"/>
          </w:tcPr>
          <w:p w:rsidR="0045769E" w:rsidRPr="00412AB1" w:rsidRDefault="00EA39AD" w:rsidP="00CE37EE">
            <w:pPr>
              <w:spacing w:line="300" w:lineRule="exact"/>
              <w:jc w:val="center"/>
              <w:rPr>
                <w:rFonts w:ascii="Times New Roman" w:hAnsi="Times New Roman" w:cs="Times New Roman"/>
                <w:sz w:val="20"/>
                <w:szCs w:val="20"/>
              </w:rPr>
            </w:pPr>
            <w:r>
              <w:rPr>
                <w:rFonts w:ascii="Times New Roman" w:hAnsi="Times New Roman" w:cs="Times New Roman"/>
                <w:sz w:val="20"/>
                <w:szCs w:val="20"/>
              </w:rPr>
              <w:t>P-17114</w:t>
            </w:r>
          </w:p>
        </w:tc>
        <w:tc>
          <w:tcPr>
            <w:tcW w:w="1276" w:type="dxa"/>
          </w:tcPr>
          <w:p w:rsidR="0045769E" w:rsidRPr="00412AB1" w:rsidRDefault="00861ABC" w:rsidP="00CE37EE">
            <w:pPr>
              <w:spacing w:line="300" w:lineRule="exact"/>
              <w:jc w:val="center"/>
              <w:rPr>
                <w:rFonts w:ascii="Times New Roman" w:hAnsi="Times New Roman" w:cs="Times New Roman"/>
                <w:sz w:val="20"/>
                <w:szCs w:val="20"/>
              </w:rPr>
            </w:pPr>
            <w:r>
              <w:rPr>
                <w:rFonts w:ascii="Times New Roman" w:hAnsi="Times New Roman" w:cs="Times New Roman"/>
                <w:sz w:val="20"/>
                <w:szCs w:val="20"/>
                <w:lang w:val="lv-LV"/>
              </w:rPr>
              <w:t>24.07.2018.</w:t>
            </w:r>
          </w:p>
        </w:tc>
        <w:tc>
          <w:tcPr>
            <w:tcW w:w="1559" w:type="dxa"/>
          </w:tcPr>
          <w:p w:rsidR="0045769E" w:rsidRPr="006535A4" w:rsidRDefault="00861ABC" w:rsidP="00CE37EE">
            <w:pPr>
              <w:spacing w:line="300" w:lineRule="exact"/>
              <w:jc w:val="center"/>
              <w:rPr>
                <w:rFonts w:ascii="Times New Roman" w:hAnsi="Times New Roman" w:cs="Times New Roman"/>
                <w:b/>
                <w:sz w:val="24"/>
                <w:szCs w:val="24"/>
              </w:rPr>
            </w:pPr>
            <w:r w:rsidRPr="006535A4">
              <w:rPr>
                <w:rFonts w:ascii="Times New Roman" w:hAnsi="Times New Roman" w:cs="Times New Roman"/>
                <w:b/>
                <w:sz w:val="24"/>
                <w:szCs w:val="24"/>
              </w:rPr>
              <w:t>82</w:t>
            </w:r>
          </w:p>
        </w:tc>
        <w:tc>
          <w:tcPr>
            <w:tcW w:w="1701" w:type="dxa"/>
          </w:tcPr>
          <w:p w:rsidR="0045769E" w:rsidRPr="006535A4" w:rsidRDefault="006535A4" w:rsidP="00CE37EE">
            <w:pPr>
              <w:spacing w:line="300" w:lineRule="exact"/>
              <w:jc w:val="center"/>
              <w:rPr>
                <w:rFonts w:ascii="Times New Roman" w:hAnsi="Times New Roman" w:cs="Times New Roman"/>
                <w:b/>
                <w:sz w:val="24"/>
                <w:szCs w:val="24"/>
              </w:rPr>
            </w:pPr>
            <w:r w:rsidRPr="006535A4">
              <w:rPr>
                <w:rFonts w:ascii="Times New Roman" w:hAnsi="Times New Roman" w:cs="Times New Roman"/>
                <w:b/>
                <w:sz w:val="24"/>
                <w:szCs w:val="24"/>
              </w:rPr>
              <w:t>76</w:t>
            </w:r>
          </w:p>
        </w:tc>
      </w:tr>
      <w:tr w:rsidR="0045769E" w:rsidRPr="00412AB1" w:rsidTr="00CA49E7">
        <w:trPr>
          <w:trHeight w:val="784"/>
        </w:trPr>
        <w:tc>
          <w:tcPr>
            <w:tcW w:w="1843" w:type="dxa"/>
            <w:tcBorders>
              <w:left w:val="single" w:sz="4" w:space="0" w:color="auto"/>
              <w:right w:val="single" w:sz="4" w:space="0" w:color="auto"/>
            </w:tcBorders>
          </w:tcPr>
          <w:p w:rsidR="0045769E" w:rsidRPr="0045769E" w:rsidRDefault="0045769E" w:rsidP="00CE37EE">
            <w:pPr>
              <w:spacing w:line="300" w:lineRule="exact"/>
              <w:rPr>
                <w:rFonts w:ascii="Times New Roman" w:hAnsi="Times New Roman" w:cs="Times New Roman"/>
                <w:b/>
                <w:sz w:val="20"/>
                <w:szCs w:val="20"/>
              </w:rPr>
            </w:pPr>
            <w:r w:rsidRPr="0045769E">
              <w:rPr>
                <w:rFonts w:ascii="Times New Roman" w:hAnsi="Times New Roman" w:cs="Times New Roman"/>
                <w:b/>
                <w:lang w:val="lv-LV"/>
              </w:rPr>
              <w:t>Telekomunikācijas</w:t>
            </w:r>
          </w:p>
        </w:tc>
        <w:tc>
          <w:tcPr>
            <w:tcW w:w="1559" w:type="dxa"/>
            <w:tcBorders>
              <w:left w:val="single" w:sz="4" w:space="0" w:color="auto"/>
              <w:right w:val="single" w:sz="4" w:space="0" w:color="auto"/>
            </w:tcBorders>
          </w:tcPr>
          <w:p w:rsidR="0045769E" w:rsidRPr="00412AB1" w:rsidRDefault="0045769E" w:rsidP="00CE37EE">
            <w:pPr>
              <w:spacing w:line="300" w:lineRule="exact"/>
              <w:jc w:val="center"/>
              <w:rPr>
                <w:rFonts w:ascii="Times New Roman" w:hAnsi="Times New Roman" w:cs="Times New Roman"/>
                <w:sz w:val="20"/>
                <w:szCs w:val="20"/>
              </w:rPr>
            </w:pPr>
            <w:r>
              <w:rPr>
                <w:rFonts w:ascii="Times New Roman" w:hAnsi="Times New Roman" w:cs="Times New Roman"/>
                <w:sz w:val="20"/>
                <w:szCs w:val="20"/>
              </w:rPr>
              <w:t>33 523 03 1</w:t>
            </w:r>
          </w:p>
        </w:tc>
        <w:tc>
          <w:tcPr>
            <w:tcW w:w="1418" w:type="dxa"/>
            <w:tcBorders>
              <w:left w:val="single" w:sz="4" w:space="0" w:color="auto"/>
            </w:tcBorders>
          </w:tcPr>
          <w:p w:rsidR="0045769E" w:rsidRPr="00412AB1" w:rsidRDefault="0045769E" w:rsidP="00CE37EE">
            <w:pPr>
              <w:spacing w:line="300" w:lineRule="exact"/>
              <w:jc w:val="center"/>
              <w:rPr>
                <w:rFonts w:ascii="Times New Roman" w:hAnsi="Times New Roman" w:cs="Times New Roman"/>
                <w:sz w:val="20"/>
                <w:szCs w:val="20"/>
              </w:rPr>
            </w:pPr>
            <w:r w:rsidRPr="00597DC9">
              <w:rPr>
                <w:rFonts w:ascii="Times New Roman" w:hAnsi="Times New Roman" w:cs="Times New Roman"/>
                <w:sz w:val="20"/>
                <w:szCs w:val="20"/>
                <w:lang w:val="lv-LV"/>
              </w:rPr>
              <w:t>Braslas iela 16, Rīga</w:t>
            </w:r>
          </w:p>
        </w:tc>
        <w:tc>
          <w:tcPr>
            <w:tcW w:w="1134" w:type="dxa"/>
          </w:tcPr>
          <w:p w:rsidR="0045769E" w:rsidRPr="00412AB1" w:rsidRDefault="00EA39AD" w:rsidP="00CE37EE">
            <w:pPr>
              <w:spacing w:line="300" w:lineRule="exact"/>
              <w:jc w:val="center"/>
              <w:rPr>
                <w:rFonts w:ascii="Times New Roman" w:hAnsi="Times New Roman" w:cs="Times New Roman"/>
                <w:sz w:val="20"/>
                <w:szCs w:val="20"/>
              </w:rPr>
            </w:pPr>
            <w:r>
              <w:rPr>
                <w:rFonts w:ascii="Times New Roman" w:hAnsi="Times New Roman" w:cs="Times New Roman"/>
                <w:sz w:val="20"/>
                <w:szCs w:val="20"/>
              </w:rPr>
              <w:t>P-</w:t>
            </w:r>
            <w:r w:rsidR="00861ABC">
              <w:rPr>
                <w:rFonts w:ascii="Times New Roman" w:hAnsi="Times New Roman" w:cs="Times New Roman"/>
                <w:sz w:val="20"/>
                <w:szCs w:val="20"/>
              </w:rPr>
              <w:t>17116</w:t>
            </w:r>
          </w:p>
        </w:tc>
        <w:tc>
          <w:tcPr>
            <w:tcW w:w="1276" w:type="dxa"/>
          </w:tcPr>
          <w:p w:rsidR="0045769E" w:rsidRPr="00412AB1" w:rsidRDefault="00861ABC" w:rsidP="00CE37EE">
            <w:pPr>
              <w:spacing w:line="300" w:lineRule="exact"/>
              <w:jc w:val="center"/>
              <w:rPr>
                <w:rFonts w:ascii="Times New Roman" w:hAnsi="Times New Roman" w:cs="Times New Roman"/>
                <w:sz w:val="20"/>
                <w:szCs w:val="20"/>
              </w:rPr>
            </w:pPr>
            <w:r>
              <w:rPr>
                <w:rFonts w:ascii="Times New Roman" w:hAnsi="Times New Roman" w:cs="Times New Roman"/>
                <w:sz w:val="20"/>
                <w:szCs w:val="20"/>
                <w:lang w:val="lv-LV"/>
              </w:rPr>
              <w:t>24.07.2018.</w:t>
            </w:r>
          </w:p>
        </w:tc>
        <w:tc>
          <w:tcPr>
            <w:tcW w:w="1559" w:type="dxa"/>
          </w:tcPr>
          <w:p w:rsidR="0045769E" w:rsidRPr="006535A4" w:rsidRDefault="00861ABC" w:rsidP="00CE37EE">
            <w:pPr>
              <w:spacing w:line="300" w:lineRule="exact"/>
              <w:jc w:val="center"/>
              <w:rPr>
                <w:rFonts w:ascii="Times New Roman" w:hAnsi="Times New Roman" w:cs="Times New Roman"/>
                <w:b/>
                <w:sz w:val="24"/>
                <w:szCs w:val="24"/>
              </w:rPr>
            </w:pPr>
            <w:r w:rsidRPr="006535A4">
              <w:rPr>
                <w:rFonts w:ascii="Times New Roman" w:hAnsi="Times New Roman" w:cs="Times New Roman"/>
                <w:b/>
                <w:sz w:val="24"/>
                <w:szCs w:val="24"/>
              </w:rPr>
              <w:t>63</w:t>
            </w:r>
          </w:p>
        </w:tc>
        <w:tc>
          <w:tcPr>
            <w:tcW w:w="1701" w:type="dxa"/>
          </w:tcPr>
          <w:p w:rsidR="0045769E" w:rsidRPr="006535A4" w:rsidRDefault="006535A4" w:rsidP="00CE37EE">
            <w:pPr>
              <w:spacing w:line="300" w:lineRule="exact"/>
              <w:jc w:val="center"/>
              <w:rPr>
                <w:rFonts w:ascii="Times New Roman" w:hAnsi="Times New Roman" w:cs="Times New Roman"/>
                <w:b/>
                <w:sz w:val="24"/>
                <w:szCs w:val="24"/>
              </w:rPr>
            </w:pPr>
            <w:r w:rsidRPr="006535A4">
              <w:rPr>
                <w:rFonts w:ascii="Times New Roman" w:hAnsi="Times New Roman" w:cs="Times New Roman"/>
                <w:b/>
                <w:sz w:val="24"/>
                <w:szCs w:val="24"/>
              </w:rPr>
              <w:t>51</w:t>
            </w:r>
          </w:p>
        </w:tc>
      </w:tr>
      <w:tr w:rsidR="0045769E" w:rsidRPr="00412AB1" w:rsidTr="00CA49E7">
        <w:trPr>
          <w:trHeight w:val="784"/>
        </w:trPr>
        <w:tc>
          <w:tcPr>
            <w:tcW w:w="1843" w:type="dxa"/>
            <w:tcBorders>
              <w:left w:val="single" w:sz="4" w:space="0" w:color="auto"/>
              <w:right w:val="single" w:sz="4" w:space="0" w:color="auto"/>
            </w:tcBorders>
          </w:tcPr>
          <w:p w:rsidR="0045769E" w:rsidRPr="0045769E" w:rsidRDefault="0045769E" w:rsidP="00CE37EE">
            <w:pPr>
              <w:spacing w:line="300" w:lineRule="exact"/>
              <w:rPr>
                <w:rFonts w:ascii="Times New Roman" w:hAnsi="Times New Roman" w:cs="Times New Roman"/>
                <w:b/>
                <w:sz w:val="20"/>
                <w:szCs w:val="20"/>
              </w:rPr>
            </w:pPr>
            <w:r w:rsidRPr="0045769E">
              <w:rPr>
                <w:rFonts w:ascii="Times New Roman" w:hAnsi="Times New Roman" w:cs="Times New Roman"/>
                <w:b/>
                <w:lang w:val="lv-LV"/>
              </w:rPr>
              <w:t>Elektronika</w:t>
            </w:r>
          </w:p>
        </w:tc>
        <w:tc>
          <w:tcPr>
            <w:tcW w:w="1559" w:type="dxa"/>
            <w:tcBorders>
              <w:left w:val="single" w:sz="4" w:space="0" w:color="auto"/>
              <w:right w:val="single" w:sz="4" w:space="0" w:color="auto"/>
            </w:tcBorders>
          </w:tcPr>
          <w:p w:rsidR="0045769E" w:rsidRPr="00412AB1" w:rsidRDefault="0045769E" w:rsidP="00CE37EE">
            <w:pPr>
              <w:spacing w:line="300" w:lineRule="exact"/>
              <w:jc w:val="center"/>
              <w:rPr>
                <w:rFonts w:ascii="Times New Roman" w:hAnsi="Times New Roman" w:cs="Times New Roman"/>
                <w:sz w:val="20"/>
                <w:szCs w:val="20"/>
              </w:rPr>
            </w:pPr>
            <w:r>
              <w:rPr>
                <w:rFonts w:ascii="Times New Roman" w:hAnsi="Times New Roman" w:cs="Times New Roman"/>
                <w:sz w:val="20"/>
                <w:szCs w:val="20"/>
              </w:rPr>
              <w:t>33 523 02 1</w:t>
            </w:r>
          </w:p>
        </w:tc>
        <w:tc>
          <w:tcPr>
            <w:tcW w:w="1418" w:type="dxa"/>
            <w:tcBorders>
              <w:left w:val="single" w:sz="4" w:space="0" w:color="auto"/>
            </w:tcBorders>
          </w:tcPr>
          <w:p w:rsidR="0045769E" w:rsidRPr="00412AB1" w:rsidRDefault="0045769E" w:rsidP="00CE37EE">
            <w:pPr>
              <w:spacing w:line="300" w:lineRule="exact"/>
              <w:jc w:val="center"/>
              <w:rPr>
                <w:rFonts w:ascii="Times New Roman" w:hAnsi="Times New Roman" w:cs="Times New Roman"/>
                <w:sz w:val="20"/>
                <w:szCs w:val="20"/>
              </w:rPr>
            </w:pPr>
            <w:r>
              <w:rPr>
                <w:rFonts w:ascii="Times New Roman" w:hAnsi="Times New Roman" w:cs="Times New Roman"/>
                <w:sz w:val="20"/>
                <w:szCs w:val="20"/>
                <w:lang w:val="lv-LV"/>
              </w:rPr>
              <w:t>Braslas iela 16, Rīga</w:t>
            </w:r>
          </w:p>
        </w:tc>
        <w:tc>
          <w:tcPr>
            <w:tcW w:w="1134" w:type="dxa"/>
          </w:tcPr>
          <w:p w:rsidR="0045769E" w:rsidRPr="00412AB1" w:rsidRDefault="00861ABC" w:rsidP="00CE37EE">
            <w:pPr>
              <w:spacing w:line="300" w:lineRule="exact"/>
              <w:jc w:val="center"/>
              <w:rPr>
                <w:rFonts w:ascii="Times New Roman" w:hAnsi="Times New Roman" w:cs="Times New Roman"/>
                <w:sz w:val="20"/>
                <w:szCs w:val="20"/>
              </w:rPr>
            </w:pPr>
            <w:r>
              <w:rPr>
                <w:rFonts w:ascii="Times New Roman" w:hAnsi="Times New Roman" w:cs="Times New Roman"/>
                <w:sz w:val="20"/>
                <w:szCs w:val="20"/>
              </w:rPr>
              <w:t>P-17115</w:t>
            </w:r>
          </w:p>
        </w:tc>
        <w:tc>
          <w:tcPr>
            <w:tcW w:w="1276" w:type="dxa"/>
          </w:tcPr>
          <w:p w:rsidR="0045769E" w:rsidRPr="00412AB1" w:rsidRDefault="00861ABC" w:rsidP="00CE37EE">
            <w:pPr>
              <w:spacing w:line="300" w:lineRule="exact"/>
              <w:jc w:val="center"/>
              <w:rPr>
                <w:rFonts w:ascii="Times New Roman" w:hAnsi="Times New Roman" w:cs="Times New Roman"/>
                <w:sz w:val="20"/>
                <w:szCs w:val="20"/>
              </w:rPr>
            </w:pPr>
            <w:r>
              <w:rPr>
                <w:rFonts w:ascii="Times New Roman" w:hAnsi="Times New Roman" w:cs="Times New Roman"/>
                <w:sz w:val="20"/>
                <w:szCs w:val="20"/>
                <w:lang w:val="lv-LV"/>
              </w:rPr>
              <w:t>24.07.2018.</w:t>
            </w:r>
          </w:p>
        </w:tc>
        <w:tc>
          <w:tcPr>
            <w:tcW w:w="1559" w:type="dxa"/>
          </w:tcPr>
          <w:p w:rsidR="0045769E" w:rsidRPr="006535A4" w:rsidRDefault="00861ABC" w:rsidP="00CE37EE">
            <w:pPr>
              <w:spacing w:line="300" w:lineRule="exact"/>
              <w:jc w:val="center"/>
              <w:rPr>
                <w:rFonts w:ascii="Times New Roman" w:hAnsi="Times New Roman" w:cs="Times New Roman"/>
                <w:b/>
                <w:sz w:val="24"/>
                <w:szCs w:val="24"/>
              </w:rPr>
            </w:pPr>
            <w:r w:rsidRPr="006535A4">
              <w:rPr>
                <w:rFonts w:ascii="Times New Roman" w:hAnsi="Times New Roman" w:cs="Times New Roman"/>
                <w:b/>
                <w:sz w:val="24"/>
                <w:szCs w:val="24"/>
              </w:rPr>
              <w:t>74</w:t>
            </w:r>
          </w:p>
        </w:tc>
        <w:tc>
          <w:tcPr>
            <w:tcW w:w="1701" w:type="dxa"/>
          </w:tcPr>
          <w:p w:rsidR="0045769E" w:rsidRPr="006535A4" w:rsidRDefault="006535A4" w:rsidP="00CE37EE">
            <w:pPr>
              <w:spacing w:line="300" w:lineRule="exact"/>
              <w:jc w:val="center"/>
              <w:rPr>
                <w:rFonts w:ascii="Times New Roman" w:hAnsi="Times New Roman" w:cs="Times New Roman"/>
                <w:b/>
                <w:sz w:val="24"/>
                <w:szCs w:val="24"/>
              </w:rPr>
            </w:pPr>
            <w:r w:rsidRPr="006535A4">
              <w:rPr>
                <w:rFonts w:ascii="Times New Roman" w:hAnsi="Times New Roman" w:cs="Times New Roman"/>
                <w:b/>
                <w:sz w:val="24"/>
                <w:szCs w:val="24"/>
              </w:rPr>
              <w:t>60</w:t>
            </w:r>
          </w:p>
        </w:tc>
      </w:tr>
      <w:tr w:rsidR="0045769E" w:rsidRPr="00412AB1" w:rsidTr="00CA49E7">
        <w:trPr>
          <w:trHeight w:val="784"/>
        </w:trPr>
        <w:tc>
          <w:tcPr>
            <w:tcW w:w="1843" w:type="dxa"/>
            <w:tcBorders>
              <w:left w:val="single" w:sz="4" w:space="0" w:color="auto"/>
              <w:right w:val="single" w:sz="4" w:space="0" w:color="auto"/>
            </w:tcBorders>
          </w:tcPr>
          <w:p w:rsidR="0045769E" w:rsidRPr="0045769E" w:rsidRDefault="0045769E" w:rsidP="00CE37EE">
            <w:pPr>
              <w:spacing w:line="300" w:lineRule="exact"/>
              <w:rPr>
                <w:rFonts w:ascii="Times New Roman" w:hAnsi="Times New Roman" w:cs="Times New Roman"/>
                <w:b/>
                <w:sz w:val="20"/>
                <w:szCs w:val="20"/>
              </w:rPr>
            </w:pPr>
            <w:r w:rsidRPr="0045769E">
              <w:rPr>
                <w:rFonts w:ascii="Times New Roman" w:hAnsi="Times New Roman" w:cs="Times New Roman"/>
                <w:b/>
                <w:lang w:val="lv-LV"/>
              </w:rPr>
              <w:t>Autotransports</w:t>
            </w:r>
          </w:p>
        </w:tc>
        <w:tc>
          <w:tcPr>
            <w:tcW w:w="1559" w:type="dxa"/>
            <w:tcBorders>
              <w:left w:val="single" w:sz="4" w:space="0" w:color="auto"/>
              <w:right w:val="single" w:sz="4" w:space="0" w:color="auto"/>
            </w:tcBorders>
          </w:tcPr>
          <w:p w:rsidR="0045769E" w:rsidRPr="00412AB1" w:rsidRDefault="0045769E" w:rsidP="00CE37EE">
            <w:pPr>
              <w:spacing w:line="300" w:lineRule="exact"/>
              <w:jc w:val="center"/>
              <w:rPr>
                <w:rFonts w:ascii="Times New Roman" w:hAnsi="Times New Roman" w:cs="Times New Roman"/>
                <w:sz w:val="20"/>
                <w:szCs w:val="20"/>
              </w:rPr>
            </w:pPr>
            <w:r>
              <w:rPr>
                <w:rFonts w:ascii="Times New Roman" w:hAnsi="Times New Roman" w:cs="Times New Roman"/>
                <w:sz w:val="20"/>
                <w:szCs w:val="20"/>
              </w:rPr>
              <w:t>33 525 01 1</w:t>
            </w:r>
          </w:p>
        </w:tc>
        <w:tc>
          <w:tcPr>
            <w:tcW w:w="1418" w:type="dxa"/>
            <w:tcBorders>
              <w:left w:val="single" w:sz="4" w:space="0" w:color="auto"/>
            </w:tcBorders>
          </w:tcPr>
          <w:p w:rsidR="0045769E" w:rsidRPr="00412AB1" w:rsidRDefault="0045769E" w:rsidP="00CE37EE">
            <w:pPr>
              <w:spacing w:line="300" w:lineRule="exact"/>
              <w:jc w:val="center"/>
              <w:rPr>
                <w:rFonts w:ascii="Times New Roman" w:hAnsi="Times New Roman" w:cs="Times New Roman"/>
                <w:sz w:val="20"/>
                <w:szCs w:val="20"/>
              </w:rPr>
            </w:pPr>
            <w:proofErr w:type="spellStart"/>
            <w:r>
              <w:rPr>
                <w:rFonts w:ascii="Times New Roman" w:hAnsi="Times New Roman" w:cs="Times New Roman"/>
                <w:sz w:val="20"/>
                <w:szCs w:val="20"/>
              </w:rPr>
              <w:t>Lēdmanes</w:t>
            </w:r>
            <w:proofErr w:type="spellEnd"/>
            <w:r w:rsidR="002761D4">
              <w:rPr>
                <w:rFonts w:ascii="Times New Roman" w:hAnsi="Times New Roman" w:cs="Times New Roman"/>
                <w:sz w:val="20"/>
                <w:szCs w:val="20"/>
              </w:rPr>
              <w:t xml:space="preserve"> </w:t>
            </w:r>
            <w:proofErr w:type="spellStart"/>
            <w:r>
              <w:rPr>
                <w:rFonts w:ascii="Times New Roman" w:hAnsi="Times New Roman" w:cs="Times New Roman"/>
                <w:sz w:val="20"/>
                <w:szCs w:val="20"/>
              </w:rPr>
              <w:t>iela</w:t>
            </w:r>
            <w:proofErr w:type="spellEnd"/>
            <w:r>
              <w:rPr>
                <w:rFonts w:ascii="Times New Roman" w:hAnsi="Times New Roman" w:cs="Times New Roman"/>
                <w:sz w:val="20"/>
                <w:szCs w:val="20"/>
              </w:rPr>
              <w:t xml:space="preserve"> 3, </w:t>
            </w:r>
            <w:proofErr w:type="spellStart"/>
            <w:r>
              <w:rPr>
                <w:rFonts w:ascii="Times New Roman" w:hAnsi="Times New Roman" w:cs="Times New Roman"/>
                <w:sz w:val="20"/>
                <w:szCs w:val="20"/>
              </w:rPr>
              <w:t>Rīga</w:t>
            </w:r>
            <w:proofErr w:type="spellEnd"/>
          </w:p>
        </w:tc>
        <w:tc>
          <w:tcPr>
            <w:tcW w:w="1134" w:type="dxa"/>
          </w:tcPr>
          <w:p w:rsidR="0045769E" w:rsidRPr="00412AB1" w:rsidRDefault="00861ABC" w:rsidP="00CE37EE">
            <w:pPr>
              <w:spacing w:line="300" w:lineRule="exact"/>
              <w:jc w:val="center"/>
              <w:rPr>
                <w:rFonts w:ascii="Times New Roman" w:hAnsi="Times New Roman" w:cs="Times New Roman"/>
                <w:sz w:val="20"/>
                <w:szCs w:val="20"/>
              </w:rPr>
            </w:pPr>
            <w:r>
              <w:rPr>
                <w:rFonts w:ascii="Times New Roman" w:hAnsi="Times New Roman" w:cs="Times New Roman"/>
                <w:sz w:val="20"/>
                <w:szCs w:val="20"/>
              </w:rPr>
              <w:t>P-17118</w:t>
            </w:r>
          </w:p>
        </w:tc>
        <w:tc>
          <w:tcPr>
            <w:tcW w:w="1276" w:type="dxa"/>
          </w:tcPr>
          <w:p w:rsidR="0045769E" w:rsidRPr="00412AB1" w:rsidRDefault="00861ABC" w:rsidP="00CE37EE">
            <w:pPr>
              <w:spacing w:line="300" w:lineRule="exact"/>
              <w:jc w:val="center"/>
              <w:rPr>
                <w:rFonts w:ascii="Times New Roman" w:hAnsi="Times New Roman" w:cs="Times New Roman"/>
                <w:sz w:val="20"/>
                <w:szCs w:val="20"/>
              </w:rPr>
            </w:pPr>
            <w:r>
              <w:rPr>
                <w:rFonts w:ascii="Times New Roman" w:hAnsi="Times New Roman" w:cs="Times New Roman"/>
                <w:sz w:val="20"/>
                <w:szCs w:val="20"/>
                <w:lang w:val="lv-LV"/>
              </w:rPr>
              <w:t>24.07.2018.</w:t>
            </w:r>
          </w:p>
        </w:tc>
        <w:tc>
          <w:tcPr>
            <w:tcW w:w="1559" w:type="dxa"/>
          </w:tcPr>
          <w:p w:rsidR="0045769E" w:rsidRPr="006535A4" w:rsidRDefault="00861ABC" w:rsidP="00CE37EE">
            <w:pPr>
              <w:spacing w:line="300" w:lineRule="exact"/>
              <w:jc w:val="center"/>
              <w:rPr>
                <w:rFonts w:ascii="Times New Roman" w:hAnsi="Times New Roman" w:cs="Times New Roman"/>
                <w:b/>
                <w:sz w:val="24"/>
                <w:szCs w:val="24"/>
              </w:rPr>
            </w:pPr>
            <w:r w:rsidRPr="006535A4">
              <w:rPr>
                <w:rFonts w:ascii="Times New Roman" w:hAnsi="Times New Roman" w:cs="Times New Roman"/>
                <w:b/>
                <w:sz w:val="24"/>
                <w:szCs w:val="24"/>
              </w:rPr>
              <w:t>261</w:t>
            </w:r>
          </w:p>
        </w:tc>
        <w:tc>
          <w:tcPr>
            <w:tcW w:w="1701" w:type="dxa"/>
          </w:tcPr>
          <w:p w:rsidR="0045769E" w:rsidRPr="006535A4" w:rsidRDefault="006535A4" w:rsidP="00CE37EE">
            <w:pPr>
              <w:spacing w:line="300" w:lineRule="exact"/>
              <w:jc w:val="center"/>
              <w:rPr>
                <w:rFonts w:ascii="Times New Roman" w:hAnsi="Times New Roman" w:cs="Times New Roman"/>
                <w:b/>
                <w:sz w:val="24"/>
                <w:szCs w:val="24"/>
              </w:rPr>
            </w:pPr>
            <w:r w:rsidRPr="006535A4">
              <w:rPr>
                <w:rFonts w:ascii="Times New Roman" w:hAnsi="Times New Roman" w:cs="Times New Roman"/>
                <w:b/>
                <w:sz w:val="24"/>
                <w:szCs w:val="24"/>
              </w:rPr>
              <w:t>234</w:t>
            </w:r>
          </w:p>
        </w:tc>
      </w:tr>
      <w:tr w:rsidR="0045769E" w:rsidRPr="00412AB1" w:rsidTr="00CA49E7">
        <w:trPr>
          <w:trHeight w:val="784"/>
        </w:trPr>
        <w:tc>
          <w:tcPr>
            <w:tcW w:w="1843" w:type="dxa"/>
            <w:tcBorders>
              <w:left w:val="single" w:sz="4" w:space="0" w:color="auto"/>
              <w:right w:val="single" w:sz="4" w:space="0" w:color="auto"/>
            </w:tcBorders>
          </w:tcPr>
          <w:p w:rsidR="0045769E" w:rsidRPr="0045769E" w:rsidRDefault="0045769E" w:rsidP="00CE37EE">
            <w:pPr>
              <w:spacing w:line="300" w:lineRule="exact"/>
              <w:rPr>
                <w:rFonts w:ascii="Times New Roman" w:hAnsi="Times New Roman" w:cs="Times New Roman"/>
                <w:b/>
                <w:sz w:val="20"/>
                <w:szCs w:val="20"/>
              </w:rPr>
            </w:pPr>
            <w:r w:rsidRPr="0045769E">
              <w:rPr>
                <w:rFonts w:ascii="Times New Roman" w:hAnsi="Times New Roman" w:cs="Times New Roman"/>
                <w:b/>
                <w:lang w:val="lv-LV"/>
              </w:rPr>
              <w:t>Kokizstrādājumu izgatavošana</w:t>
            </w:r>
          </w:p>
        </w:tc>
        <w:tc>
          <w:tcPr>
            <w:tcW w:w="1559" w:type="dxa"/>
            <w:tcBorders>
              <w:left w:val="single" w:sz="4" w:space="0" w:color="auto"/>
              <w:right w:val="single" w:sz="4" w:space="0" w:color="auto"/>
            </w:tcBorders>
          </w:tcPr>
          <w:p w:rsidR="0045769E" w:rsidRPr="00412AB1" w:rsidRDefault="0045769E" w:rsidP="00CE37EE">
            <w:pPr>
              <w:spacing w:line="300" w:lineRule="exact"/>
              <w:jc w:val="center"/>
              <w:rPr>
                <w:rFonts w:ascii="Times New Roman" w:hAnsi="Times New Roman" w:cs="Times New Roman"/>
                <w:sz w:val="20"/>
                <w:szCs w:val="20"/>
              </w:rPr>
            </w:pPr>
            <w:r>
              <w:rPr>
                <w:rFonts w:ascii="Times New Roman" w:hAnsi="Times New Roman" w:cs="Times New Roman"/>
                <w:sz w:val="20"/>
                <w:szCs w:val="20"/>
              </w:rPr>
              <w:t>33 543 04 1</w:t>
            </w:r>
          </w:p>
        </w:tc>
        <w:tc>
          <w:tcPr>
            <w:tcW w:w="1418" w:type="dxa"/>
            <w:tcBorders>
              <w:left w:val="single" w:sz="4" w:space="0" w:color="auto"/>
            </w:tcBorders>
          </w:tcPr>
          <w:p w:rsidR="0045769E" w:rsidRPr="00412AB1" w:rsidRDefault="0045769E" w:rsidP="00CE37EE">
            <w:pPr>
              <w:spacing w:line="300" w:lineRule="exact"/>
              <w:jc w:val="center"/>
              <w:rPr>
                <w:rFonts w:ascii="Times New Roman" w:hAnsi="Times New Roman" w:cs="Times New Roman"/>
                <w:sz w:val="20"/>
                <w:szCs w:val="20"/>
              </w:rPr>
            </w:pPr>
            <w:proofErr w:type="spellStart"/>
            <w:r w:rsidRPr="004D5CAA">
              <w:rPr>
                <w:rFonts w:ascii="Times New Roman" w:hAnsi="Times New Roman" w:cs="Times New Roman"/>
                <w:sz w:val="20"/>
                <w:szCs w:val="20"/>
              </w:rPr>
              <w:t>Lēdmanes</w:t>
            </w:r>
            <w:proofErr w:type="spellEnd"/>
            <w:r w:rsidR="002761D4">
              <w:rPr>
                <w:rFonts w:ascii="Times New Roman" w:hAnsi="Times New Roman" w:cs="Times New Roman"/>
                <w:sz w:val="20"/>
                <w:szCs w:val="20"/>
              </w:rPr>
              <w:t xml:space="preserve"> </w:t>
            </w:r>
            <w:proofErr w:type="spellStart"/>
            <w:r w:rsidRPr="004D5CAA">
              <w:rPr>
                <w:rFonts w:ascii="Times New Roman" w:hAnsi="Times New Roman" w:cs="Times New Roman"/>
                <w:sz w:val="20"/>
                <w:szCs w:val="20"/>
              </w:rPr>
              <w:t>iela</w:t>
            </w:r>
            <w:proofErr w:type="spellEnd"/>
            <w:r w:rsidRPr="004D5CAA">
              <w:rPr>
                <w:rFonts w:ascii="Times New Roman" w:hAnsi="Times New Roman" w:cs="Times New Roman"/>
                <w:sz w:val="20"/>
                <w:szCs w:val="20"/>
              </w:rPr>
              <w:t xml:space="preserve"> 3, </w:t>
            </w:r>
            <w:proofErr w:type="spellStart"/>
            <w:r w:rsidRPr="004D5CAA">
              <w:rPr>
                <w:rFonts w:ascii="Times New Roman" w:hAnsi="Times New Roman" w:cs="Times New Roman"/>
                <w:sz w:val="20"/>
                <w:szCs w:val="20"/>
              </w:rPr>
              <w:t>Rīga</w:t>
            </w:r>
            <w:proofErr w:type="spellEnd"/>
          </w:p>
        </w:tc>
        <w:tc>
          <w:tcPr>
            <w:tcW w:w="1134" w:type="dxa"/>
          </w:tcPr>
          <w:p w:rsidR="0045769E" w:rsidRPr="00412AB1" w:rsidRDefault="00861ABC" w:rsidP="00CE37EE">
            <w:pPr>
              <w:spacing w:line="300" w:lineRule="exact"/>
              <w:jc w:val="center"/>
              <w:rPr>
                <w:rFonts w:ascii="Times New Roman" w:hAnsi="Times New Roman" w:cs="Times New Roman"/>
                <w:sz w:val="20"/>
                <w:szCs w:val="20"/>
              </w:rPr>
            </w:pPr>
            <w:r>
              <w:rPr>
                <w:rFonts w:ascii="Times New Roman" w:hAnsi="Times New Roman" w:cs="Times New Roman"/>
                <w:sz w:val="20"/>
                <w:szCs w:val="20"/>
              </w:rPr>
              <w:t>P_3825</w:t>
            </w:r>
          </w:p>
        </w:tc>
        <w:tc>
          <w:tcPr>
            <w:tcW w:w="1276" w:type="dxa"/>
          </w:tcPr>
          <w:p w:rsidR="0045769E" w:rsidRPr="00412AB1" w:rsidRDefault="00861ABC" w:rsidP="00CE37EE">
            <w:pPr>
              <w:spacing w:line="300" w:lineRule="exact"/>
              <w:jc w:val="center"/>
              <w:rPr>
                <w:rFonts w:ascii="Times New Roman" w:hAnsi="Times New Roman" w:cs="Times New Roman"/>
                <w:sz w:val="20"/>
                <w:szCs w:val="20"/>
              </w:rPr>
            </w:pPr>
            <w:r>
              <w:rPr>
                <w:rFonts w:ascii="Times New Roman" w:hAnsi="Times New Roman" w:cs="Times New Roman"/>
                <w:sz w:val="20"/>
                <w:szCs w:val="20"/>
              </w:rPr>
              <w:t>25.08.2020.</w:t>
            </w:r>
          </w:p>
        </w:tc>
        <w:tc>
          <w:tcPr>
            <w:tcW w:w="1559" w:type="dxa"/>
          </w:tcPr>
          <w:p w:rsidR="0045769E" w:rsidRPr="006535A4" w:rsidRDefault="00861ABC" w:rsidP="00CE37EE">
            <w:pPr>
              <w:spacing w:line="300" w:lineRule="exact"/>
              <w:jc w:val="center"/>
              <w:rPr>
                <w:rFonts w:ascii="Times New Roman" w:hAnsi="Times New Roman" w:cs="Times New Roman"/>
                <w:b/>
                <w:sz w:val="24"/>
                <w:szCs w:val="24"/>
              </w:rPr>
            </w:pPr>
            <w:r w:rsidRPr="006535A4">
              <w:rPr>
                <w:rFonts w:ascii="Times New Roman" w:hAnsi="Times New Roman" w:cs="Times New Roman"/>
                <w:b/>
                <w:sz w:val="24"/>
                <w:szCs w:val="24"/>
              </w:rPr>
              <w:t>53</w:t>
            </w:r>
          </w:p>
        </w:tc>
        <w:tc>
          <w:tcPr>
            <w:tcW w:w="1701" w:type="dxa"/>
          </w:tcPr>
          <w:p w:rsidR="0045769E" w:rsidRPr="006535A4" w:rsidRDefault="006535A4" w:rsidP="00CE37EE">
            <w:pPr>
              <w:spacing w:line="300" w:lineRule="exact"/>
              <w:jc w:val="center"/>
              <w:rPr>
                <w:rFonts w:ascii="Times New Roman" w:hAnsi="Times New Roman" w:cs="Times New Roman"/>
                <w:b/>
                <w:sz w:val="24"/>
                <w:szCs w:val="24"/>
              </w:rPr>
            </w:pPr>
            <w:r w:rsidRPr="006535A4">
              <w:rPr>
                <w:rFonts w:ascii="Times New Roman" w:hAnsi="Times New Roman" w:cs="Times New Roman"/>
                <w:b/>
                <w:sz w:val="24"/>
                <w:szCs w:val="24"/>
              </w:rPr>
              <w:t>40</w:t>
            </w:r>
          </w:p>
        </w:tc>
      </w:tr>
      <w:tr w:rsidR="0045769E" w:rsidRPr="00412AB1" w:rsidTr="00CA49E7">
        <w:trPr>
          <w:trHeight w:val="784"/>
        </w:trPr>
        <w:tc>
          <w:tcPr>
            <w:tcW w:w="1843" w:type="dxa"/>
            <w:tcBorders>
              <w:left w:val="single" w:sz="4" w:space="0" w:color="auto"/>
              <w:right w:val="single" w:sz="4" w:space="0" w:color="auto"/>
            </w:tcBorders>
          </w:tcPr>
          <w:p w:rsidR="0045769E" w:rsidRPr="0045769E" w:rsidRDefault="0045769E" w:rsidP="00CE37EE">
            <w:pPr>
              <w:spacing w:line="300" w:lineRule="exact"/>
              <w:rPr>
                <w:rFonts w:ascii="Times New Roman" w:hAnsi="Times New Roman" w:cs="Times New Roman"/>
                <w:b/>
                <w:sz w:val="20"/>
                <w:szCs w:val="20"/>
              </w:rPr>
            </w:pPr>
            <w:r w:rsidRPr="0045769E">
              <w:rPr>
                <w:rFonts w:ascii="Times New Roman" w:hAnsi="Times New Roman" w:cs="Times New Roman"/>
                <w:b/>
                <w:lang w:val="lv-LV"/>
              </w:rPr>
              <w:t>Metālapstrāde</w:t>
            </w:r>
          </w:p>
        </w:tc>
        <w:tc>
          <w:tcPr>
            <w:tcW w:w="1559" w:type="dxa"/>
            <w:tcBorders>
              <w:left w:val="single" w:sz="4" w:space="0" w:color="auto"/>
              <w:right w:val="single" w:sz="4" w:space="0" w:color="auto"/>
            </w:tcBorders>
          </w:tcPr>
          <w:p w:rsidR="0045769E" w:rsidRPr="00412AB1" w:rsidRDefault="0045769E" w:rsidP="00CE37EE">
            <w:pPr>
              <w:spacing w:line="300" w:lineRule="exact"/>
              <w:jc w:val="center"/>
              <w:rPr>
                <w:rFonts w:ascii="Times New Roman" w:hAnsi="Times New Roman" w:cs="Times New Roman"/>
                <w:sz w:val="20"/>
                <w:szCs w:val="20"/>
              </w:rPr>
            </w:pPr>
            <w:r>
              <w:rPr>
                <w:rFonts w:ascii="Times New Roman" w:hAnsi="Times New Roman" w:cs="Times New Roman"/>
                <w:sz w:val="20"/>
                <w:szCs w:val="20"/>
              </w:rPr>
              <w:t>33 521 01 1</w:t>
            </w:r>
          </w:p>
        </w:tc>
        <w:tc>
          <w:tcPr>
            <w:tcW w:w="1418" w:type="dxa"/>
            <w:tcBorders>
              <w:left w:val="single" w:sz="4" w:space="0" w:color="auto"/>
            </w:tcBorders>
          </w:tcPr>
          <w:p w:rsidR="0045769E" w:rsidRPr="00412AB1" w:rsidRDefault="0045769E" w:rsidP="00CE37EE">
            <w:pPr>
              <w:spacing w:line="300" w:lineRule="exact"/>
              <w:jc w:val="center"/>
              <w:rPr>
                <w:rFonts w:ascii="Times New Roman" w:hAnsi="Times New Roman" w:cs="Times New Roman"/>
                <w:sz w:val="20"/>
                <w:szCs w:val="20"/>
              </w:rPr>
            </w:pPr>
            <w:proofErr w:type="spellStart"/>
            <w:r w:rsidRPr="004D5CAA">
              <w:rPr>
                <w:rFonts w:ascii="Times New Roman" w:hAnsi="Times New Roman" w:cs="Times New Roman"/>
                <w:sz w:val="20"/>
                <w:szCs w:val="20"/>
              </w:rPr>
              <w:t>Lēdmanesi</w:t>
            </w:r>
            <w:proofErr w:type="spellEnd"/>
            <w:r w:rsidR="002761D4">
              <w:rPr>
                <w:rFonts w:ascii="Times New Roman" w:hAnsi="Times New Roman" w:cs="Times New Roman"/>
                <w:sz w:val="20"/>
                <w:szCs w:val="20"/>
              </w:rPr>
              <w:t xml:space="preserve"> </w:t>
            </w:r>
            <w:proofErr w:type="spellStart"/>
            <w:r w:rsidRPr="004D5CAA">
              <w:rPr>
                <w:rFonts w:ascii="Times New Roman" w:hAnsi="Times New Roman" w:cs="Times New Roman"/>
                <w:sz w:val="20"/>
                <w:szCs w:val="20"/>
              </w:rPr>
              <w:t>ela</w:t>
            </w:r>
            <w:proofErr w:type="spellEnd"/>
            <w:r w:rsidRPr="004D5CAA">
              <w:rPr>
                <w:rFonts w:ascii="Times New Roman" w:hAnsi="Times New Roman" w:cs="Times New Roman"/>
                <w:sz w:val="20"/>
                <w:szCs w:val="20"/>
              </w:rPr>
              <w:t xml:space="preserve"> 3, </w:t>
            </w:r>
            <w:proofErr w:type="spellStart"/>
            <w:r w:rsidRPr="004D5CAA">
              <w:rPr>
                <w:rFonts w:ascii="Times New Roman" w:hAnsi="Times New Roman" w:cs="Times New Roman"/>
                <w:sz w:val="20"/>
                <w:szCs w:val="20"/>
              </w:rPr>
              <w:t>Rīga</w:t>
            </w:r>
            <w:proofErr w:type="spellEnd"/>
          </w:p>
        </w:tc>
        <w:tc>
          <w:tcPr>
            <w:tcW w:w="1134" w:type="dxa"/>
          </w:tcPr>
          <w:p w:rsidR="0045769E" w:rsidRPr="00412AB1" w:rsidRDefault="00861ABC" w:rsidP="00CE37EE">
            <w:pPr>
              <w:spacing w:line="300" w:lineRule="exact"/>
              <w:jc w:val="center"/>
              <w:rPr>
                <w:rFonts w:ascii="Times New Roman" w:hAnsi="Times New Roman" w:cs="Times New Roman"/>
                <w:sz w:val="20"/>
                <w:szCs w:val="20"/>
              </w:rPr>
            </w:pPr>
            <w:r>
              <w:rPr>
                <w:rFonts w:ascii="Times New Roman" w:hAnsi="Times New Roman" w:cs="Times New Roman"/>
                <w:sz w:val="20"/>
                <w:szCs w:val="20"/>
              </w:rPr>
              <w:t>P-17117</w:t>
            </w:r>
          </w:p>
        </w:tc>
        <w:tc>
          <w:tcPr>
            <w:tcW w:w="1276" w:type="dxa"/>
          </w:tcPr>
          <w:p w:rsidR="0045769E" w:rsidRPr="00412AB1" w:rsidRDefault="00861ABC" w:rsidP="00CE37EE">
            <w:pPr>
              <w:spacing w:line="300" w:lineRule="exact"/>
              <w:jc w:val="center"/>
              <w:rPr>
                <w:rFonts w:ascii="Times New Roman" w:hAnsi="Times New Roman" w:cs="Times New Roman"/>
                <w:sz w:val="20"/>
                <w:szCs w:val="20"/>
              </w:rPr>
            </w:pPr>
            <w:r>
              <w:rPr>
                <w:rFonts w:ascii="Times New Roman" w:hAnsi="Times New Roman" w:cs="Times New Roman"/>
                <w:sz w:val="20"/>
                <w:szCs w:val="20"/>
                <w:lang w:val="lv-LV"/>
              </w:rPr>
              <w:t>24.07.2018.</w:t>
            </w:r>
          </w:p>
        </w:tc>
        <w:tc>
          <w:tcPr>
            <w:tcW w:w="1559" w:type="dxa"/>
          </w:tcPr>
          <w:p w:rsidR="0045769E" w:rsidRPr="006535A4" w:rsidRDefault="00861ABC" w:rsidP="00CE37EE">
            <w:pPr>
              <w:spacing w:line="300" w:lineRule="exact"/>
              <w:jc w:val="center"/>
              <w:rPr>
                <w:rFonts w:ascii="Times New Roman" w:hAnsi="Times New Roman" w:cs="Times New Roman"/>
                <w:b/>
                <w:sz w:val="24"/>
                <w:szCs w:val="24"/>
              </w:rPr>
            </w:pPr>
            <w:r w:rsidRPr="006535A4">
              <w:rPr>
                <w:rFonts w:ascii="Times New Roman" w:hAnsi="Times New Roman" w:cs="Times New Roman"/>
                <w:b/>
                <w:sz w:val="24"/>
                <w:szCs w:val="24"/>
              </w:rPr>
              <w:t>48</w:t>
            </w:r>
          </w:p>
        </w:tc>
        <w:tc>
          <w:tcPr>
            <w:tcW w:w="1701" w:type="dxa"/>
          </w:tcPr>
          <w:p w:rsidR="0045769E" w:rsidRPr="006535A4" w:rsidRDefault="006535A4" w:rsidP="00CE37EE">
            <w:pPr>
              <w:spacing w:line="300" w:lineRule="exact"/>
              <w:jc w:val="center"/>
              <w:rPr>
                <w:rFonts w:ascii="Times New Roman" w:hAnsi="Times New Roman" w:cs="Times New Roman"/>
                <w:b/>
                <w:sz w:val="24"/>
                <w:szCs w:val="24"/>
              </w:rPr>
            </w:pPr>
            <w:r w:rsidRPr="006535A4">
              <w:rPr>
                <w:rFonts w:ascii="Times New Roman" w:hAnsi="Times New Roman" w:cs="Times New Roman"/>
                <w:b/>
                <w:sz w:val="24"/>
                <w:szCs w:val="24"/>
              </w:rPr>
              <w:t>39</w:t>
            </w:r>
          </w:p>
        </w:tc>
      </w:tr>
      <w:tr w:rsidR="0045769E" w:rsidRPr="00412AB1" w:rsidTr="00CA49E7">
        <w:trPr>
          <w:trHeight w:val="784"/>
        </w:trPr>
        <w:tc>
          <w:tcPr>
            <w:tcW w:w="1843" w:type="dxa"/>
            <w:tcBorders>
              <w:left w:val="single" w:sz="4" w:space="0" w:color="auto"/>
              <w:right w:val="single" w:sz="4" w:space="0" w:color="auto"/>
            </w:tcBorders>
          </w:tcPr>
          <w:p w:rsidR="0045769E" w:rsidRPr="0045769E" w:rsidRDefault="0045769E" w:rsidP="00CE37EE">
            <w:pPr>
              <w:spacing w:line="300" w:lineRule="exact"/>
              <w:rPr>
                <w:rFonts w:ascii="Times New Roman" w:hAnsi="Times New Roman" w:cs="Times New Roman"/>
                <w:b/>
                <w:sz w:val="20"/>
                <w:szCs w:val="20"/>
              </w:rPr>
            </w:pPr>
            <w:r w:rsidRPr="0045769E">
              <w:rPr>
                <w:rFonts w:ascii="Times New Roman" w:hAnsi="Times New Roman" w:cs="Times New Roman"/>
                <w:b/>
                <w:lang w:val="lv-LV"/>
              </w:rPr>
              <w:t>Mehatronika</w:t>
            </w:r>
          </w:p>
        </w:tc>
        <w:tc>
          <w:tcPr>
            <w:tcW w:w="1559" w:type="dxa"/>
            <w:tcBorders>
              <w:left w:val="single" w:sz="4" w:space="0" w:color="auto"/>
              <w:right w:val="single" w:sz="4" w:space="0" w:color="auto"/>
            </w:tcBorders>
          </w:tcPr>
          <w:p w:rsidR="0045769E" w:rsidRPr="00412AB1" w:rsidRDefault="0045769E" w:rsidP="00CE37EE">
            <w:pPr>
              <w:spacing w:line="300" w:lineRule="exact"/>
              <w:jc w:val="center"/>
              <w:rPr>
                <w:rFonts w:ascii="Times New Roman" w:hAnsi="Times New Roman" w:cs="Times New Roman"/>
                <w:sz w:val="20"/>
                <w:szCs w:val="20"/>
              </w:rPr>
            </w:pPr>
            <w:r>
              <w:rPr>
                <w:rFonts w:ascii="Times New Roman" w:hAnsi="Times New Roman" w:cs="Times New Roman"/>
                <w:sz w:val="20"/>
                <w:szCs w:val="20"/>
              </w:rPr>
              <w:t>33 521 06 1</w:t>
            </w:r>
          </w:p>
        </w:tc>
        <w:tc>
          <w:tcPr>
            <w:tcW w:w="1418" w:type="dxa"/>
            <w:tcBorders>
              <w:left w:val="single" w:sz="4" w:space="0" w:color="auto"/>
            </w:tcBorders>
          </w:tcPr>
          <w:p w:rsidR="0045769E" w:rsidRPr="00412AB1" w:rsidRDefault="0045769E" w:rsidP="00CE37EE">
            <w:pPr>
              <w:spacing w:line="300" w:lineRule="exact"/>
              <w:jc w:val="center"/>
              <w:rPr>
                <w:rFonts w:ascii="Times New Roman" w:hAnsi="Times New Roman" w:cs="Times New Roman"/>
                <w:sz w:val="20"/>
                <w:szCs w:val="20"/>
              </w:rPr>
            </w:pPr>
            <w:proofErr w:type="spellStart"/>
            <w:r w:rsidRPr="004D5CAA">
              <w:rPr>
                <w:rFonts w:ascii="Times New Roman" w:hAnsi="Times New Roman" w:cs="Times New Roman"/>
                <w:sz w:val="20"/>
                <w:szCs w:val="20"/>
              </w:rPr>
              <w:t>Lēdmanes</w:t>
            </w:r>
            <w:proofErr w:type="spellEnd"/>
            <w:r w:rsidR="002761D4">
              <w:rPr>
                <w:rFonts w:ascii="Times New Roman" w:hAnsi="Times New Roman" w:cs="Times New Roman"/>
                <w:sz w:val="20"/>
                <w:szCs w:val="20"/>
              </w:rPr>
              <w:t xml:space="preserve"> </w:t>
            </w:r>
            <w:proofErr w:type="spellStart"/>
            <w:r w:rsidRPr="004D5CAA">
              <w:rPr>
                <w:rFonts w:ascii="Times New Roman" w:hAnsi="Times New Roman" w:cs="Times New Roman"/>
                <w:sz w:val="20"/>
                <w:szCs w:val="20"/>
              </w:rPr>
              <w:t>iela</w:t>
            </w:r>
            <w:proofErr w:type="spellEnd"/>
            <w:r w:rsidRPr="004D5CAA">
              <w:rPr>
                <w:rFonts w:ascii="Times New Roman" w:hAnsi="Times New Roman" w:cs="Times New Roman"/>
                <w:sz w:val="20"/>
                <w:szCs w:val="20"/>
              </w:rPr>
              <w:t xml:space="preserve"> 3, </w:t>
            </w:r>
            <w:proofErr w:type="spellStart"/>
            <w:r w:rsidRPr="004D5CAA">
              <w:rPr>
                <w:rFonts w:ascii="Times New Roman" w:hAnsi="Times New Roman" w:cs="Times New Roman"/>
                <w:sz w:val="20"/>
                <w:szCs w:val="20"/>
              </w:rPr>
              <w:t>Rīga</w:t>
            </w:r>
            <w:proofErr w:type="spellEnd"/>
          </w:p>
        </w:tc>
        <w:tc>
          <w:tcPr>
            <w:tcW w:w="1134" w:type="dxa"/>
          </w:tcPr>
          <w:p w:rsidR="0045769E" w:rsidRPr="00412AB1" w:rsidRDefault="00861ABC" w:rsidP="00CE37EE">
            <w:pPr>
              <w:spacing w:line="300" w:lineRule="exact"/>
              <w:jc w:val="center"/>
              <w:rPr>
                <w:rFonts w:ascii="Times New Roman" w:hAnsi="Times New Roman" w:cs="Times New Roman"/>
                <w:sz w:val="20"/>
                <w:szCs w:val="20"/>
              </w:rPr>
            </w:pPr>
            <w:r>
              <w:rPr>
                <w:rFonts w:ascii="Times New Roman" w:hAnsi="Times New Roman" w:cs="Times New Roman"/>
                <w:sz w:val="20"/>
                <w:szCs w:val="20"/>
              </w:rPr>
              <w:t>P-13377</w:t>
            </w:r>
          </w:p>
        </w:tc>
        <w:tc>
          <w:tcPr>
            <w:tcW w:w="1276" w:type="dxa"/>
          </w:tcPr>
          <w:p w:rsidR="0045769E" w:rsidRPr="00412AB1" w:rsidRDefault="00861ABC" w:rsidP="00CE37EE">
            <w:pPr>
              <w:spacing w:line="300" w:lineRule="exact"/>
              <w:jc w:val="center"/>
              <w:rPr>
                <w:rFonts w:ascii="Times New Roman" w:hAnsi="Times New Roman" w:cs="Times New Roman"/>
                <w:sz w:val="20"/>
                <w:szCs w:val="20"/>
              </w:rPr>
            </w:pPr>
            <w:r>
              <w:rPr>
                <w:rFonts w:ascii="Times New Roman" w:hAnsi="Times New Roman" w:cs="Times New Roman"/>
                <w:sz w:val="20"/>
                <w:szCs w:val="20"/>
              </w:rPr>
              <w:t>08.02.2016.</w:t>
            </w:r>
          </w:p>
        </w:tc>
        <w:tc>
          <w:tcPr>
            <w:tcW w:w="1559" w:type="dxa"/>
          </w:tcPr>
          <w:p w:rsidR="0045769E" w:rsidRPr="006535A4" w:rsidRDefault="00861ABC" w:rsidP="00CE37EE">
            <w:pPr>
              <w:spacing w:line="300" w:lineRule="exact"/>
              <w:jc w:val="center"/>
              <w:rPr>
                <w:rFonts w:ascii="Times New Roman" w:hAnsi="Times New Roman" w:cs="Times New Roman"/>
                <w:b/>
                <w:sz w:val="24"/>
                <w:szCs w:val="24"/>
              </w:rPr>
            </w:pPr>
            <w:r w:rsidRPr="006535A4">
              <w:rPr>
                <w:rFonts w:ascii="Times New Roman" w:hAnsi="Times New Roman" w:cs="Times New Roman"/>
                <w:b/>
                <w:sz w:val="24"/>
                <w:szCs w:val="24"/>
              </w:rPr>
              <w:t>78</w:t>
            </w:r>
          </w:p>
        </w:tc>
        <w:tc>
          <w:tcPr>
            <w:tcW w:w="1701" w:type="dxa"/>
          </w:tcPr>
          <w:p w:rsidR="0045769E" w:rsidRPr="006535A4" w:rsidRDefault="006535A4" w:rsidP="00CE37EE">
            <w:pPr>
              <w:spacing w:line="300" w:lineRule="exact"/>
              <w:jc w:val="center"/>
              <w:rPr>
                <w:rFonts w:ascii="Times New Roman" w:hAnsi="Times New Roman" w:cs="Times New Roman"/>
                <w:b/>
                <w:sz w:val="24"/>
                <w:szCs w:val="24"/>
              </w:rPr>
            </w:pPr>
            <w:r w:rsidRPr="006535A4">
              <w:rPr>
                <w:rFonts w:ascii="Times New Roman" w:hAnsi="Times New Roman" w:cs="Times New Roman"/>
                <w:b/>
                <w:sz w:val="24"/>
                <w:szCs w:val="24"/>
              </w:rPr>
              <w:t>73</w:t>
            </w:r>
          </w:p>
        </w:tc>
      </w:tr>
      <w:tr w:rsidR="0045769E" w:rsidRPr="00412AB1" w:rsidTr="00CA49E7">
        <w:trPr>
          <w:trHeight w:val="784"/>
        </w:trPr>
        <w:tc>
          <w:tcPr>
            <w:tcW w:w="1843" w:type="dxa"/>
            <w:tcBorders>
              <w:left w:val="single" w:sz="4" w:space="0" w:color="auto"/>
              <w:right w:val="single" w:sz="4" w:space="0" w:color="auto"/>
            </w:tcBorders>
          </w:tcPr>
          <w:p w:rsidR="0045769E" w:rsidRPr="0045769E" w:rsidRDefault="0045769E" w:rsidP="00CE37EE">
            <w:pPr>
              <w:spacing w:line="300" w:lineRule="exact"/>
              <w:rPr>
                <w:rFonts w:ascii="Times New Roman" w:hAnsi="Times New Roman" w:cs="Times New Roman"/>
                <w:b/>
                <w:sz w:val="20"/>
                <w:szCs w:val="20"/>
              </w:rPr>
            </w:pPr>
            <w:r w:rsidRPr="0045769E">
              <w:rPr>
                <w:rFonts w:ascii="Times New Roman" w:hAnsi="Times New Roman" w:cs="Times New Roman"/>
                <w:b/>
                <w:lang w:val="lv-LV"/>
              </w:rPr>
              <w:t>Inženiermehānika</w:t>
            </w:r>
          </w:p>
        </w:tc>
        <w:tc>
          <w:tcPr>
            <w:tcW w:w="1559" w:type="dxa"/>
            <w:tcBorders>
              <w:left w:val="single" w:sz="4" w:space="0" w:color="auto"/>
              <w:right w:val="single" w:sz="4" w:space="0" w:color="auto"/>
            </w:tcBorders>
          </w:tcPr>
          <w:p w:rsidR="0045769E" w:rsidRPr="00412AB1" w:rsidRDefault="0045769E" w:rsidP="00CE37EE">
            <w:pPr>
              <w:spacing w:line="300" w:lineRule="exact"/>
              <w:jc w:val="center"/>
              <w:rPr>
                <w:rFonts w:ascii="Times New Roman" w:hAnsi="Times New Roman" w:cs="Times New Roman"/>
                <w:sz w:val="20"/>
                <w:szCs w:val="20"/>
              </w:rPr>
            </w:pPr>
            <w:r>
              <w:rPr>
                <w:rFonts w:ascii="Times New Roman" w:hAnsi="Times New Roman" w:cs="Times New Roman"/>
                <w:sz w:val="20"/>
                <w:szCs w:val="20"/>
              </w:rPr>
              <w:t>33 521 02 1</w:t>
            </w:r>
          </w:p>
        </w:tc>
        <w:tc>
          <w:tcPr>
            <w:tcW w:w="1418" w:type="dxa"/>
            <w:tcBorders>
              <w:left w:val="single" w:sz="4" w:space="0" w:color="auto"/>
            </w:tcBorders>
          </w:tcPr>
          <w:p w:rsidR="0045769E" w:rsidRPr="00412AB1" w:rsidRDefault="0045769E" w:rsidP="00CE37EE">
            <w:pPr>
              <w:spacing w:line="300" w:lineRule="exact"/>
              <w:jc w:val="center"/>
              <w:rPr>
                <w:rFonts w:ascii="Times New Roman" w:hAnsi="Times New Roman" w:cs="Times New Roman"/>
                <w:sz w:val="20"/>
                <w:szCs w:val="20"/>
              </w:rPr>
            </w:pPr>
            <w:r w:rsidRPr="00AE1002">
              <w:rPr>
                <w:rFonts w:ascii="Times New Roman" w:hAnsi="Times New Roman" w:cs="Times New Roman"/>
                <w:sz w:val="20"/>
                <w:szCs w:val="20"/>
                <w:lang w:val="lv-LV"/>
              </w:rPr>
              <w:t>Braslas iela 16, Rīga</w:t>
            </w:r>
          </w:p>
        </w:tc>
        <w:tc>
          <w:tcPr>
            <w:tcW w:w="1134" w:type="dxa"/>
          </w:tcPr>
          <w:p w:rsidR="0045769E" w:rsidRPr="00412AB1" w:rsidRDefault="00861ABC" w:rsidP="00CE37EE">
            <w:pPr>
              <w:spacing w:line="300" w:lineRule="exact"/>
              <w:jc w:val="center"/>
              <w:rPr>
                <w:rFonts w:ascii="Times New Roman" w:hAnsi="Times New Roman" w:cs="Times New Roman"/>
                <w:sz w:val="20"/>
                <w:szCs w:val="20"/>
              </w:rPr>
            </w:pPr>
            <w:r>
              <w:rPr>
                <w:rFonts w:ascii="Times New Roman" w:hAnsi="Times New Roman" w:cs="Times New Roman"/>
                <w:sz w:val="20"/>
                <w:szCs w:val="20"/>
              </w:rPr>
              <w:t>P_5074</w:t>
            </w:r>
          </w:p>
        </w:tc>
        <w:tc>
          <w:tcPr>
            <w:tcW w:w="1276" w:type="dxa"/>
          </w:tcPr>
          <w:p w:rsidR="0045769E" w:rsidRPr="00412AB1" w:rsidRDefault="00861ABC" w:rsidP="00CE37EE">
            <w:pPr>
              <w:spacing w:line="300" w:lineRule="exact"/>
              <w:jc w:val="center"/>
              <w:rPr>
                <w:rFonts w:ascii="Times New Roman" w:hAnsi="Times New Roman" w:cs="Times New Roman"/>
                <w:sz w:val="20"/>
                <w:szCs w:val="20"/>
              </w:rPr>
            </w:pPr>
            <w:r>
              <w:rPr>
                <w:rFonts w:ascii="Times New Roman" w:hAnsi="Times New Roman" w:cs="Times New Roman"/>
                <w:sz w:val="20"/>
                <w:szCs w:val="20"/>
              </w:rPr>
              <w:t>30.08.2021.</w:t>
            </w:r>
          </w:p>
        </w:tc>
        <w:tc>
          <w:tcPr>
            <w:tcW w:w="1559" w:type="dxa"/>
          </w:tcPr>
          <w:p w:rsidR="0045769E" w:rsidRPr="006535A4" w:rsidRDefault="006535A4" w:rsidP="00CE37EE">
            <w:pPr>
              <w:spacing w:line="300" w:lineRule="exact"/>
              <w:jc w:val="center"/>
              <w:rPr>
                <w:rFonts w:ascii="Times New Roman" w:hAnsi="Times New Roman" w:cs="Times New Roman"/>
                <w:b/>
                <w:sz w:val="24"/>
                <w:szCs w:val="24"/>
              </w:rPr>
            </w:pPr>
            <w:r w:rsidRPr="006535A4">
              <w:rPr>
                <w:rFonts w:ascii="Times New Roman" w:hAnsi="Times New Roman" w:cs="Times New Roman"/>
                <w:b/>
                <w:sz w:val="24"/>
                <w:szCs w:val="24"/>
              </w:rPr>
              <w:t>59</w:t>
            </w:r>
          </w:p>
        </w:tc>
        <w:tc>
          <w:tcPr>
            <w:tcW w:w="1701" w:type="dxa"/>
          </w:tcPr>
          <w:p w:rsidR="0045769E" w:rsidRPr="006535A4" w:rsidRDefault="006535A4" w:rsidP="00CE37EE">
            <w:pPr>
              <w:spacing w:line="300" w:lineRule="exact"/>
              <w:jc w:val="center"/>
              <w:rPr>
                <w:rFonts w:ascii="Times New Roman" w:hAnsi="Times New Roman" w:cs="Times New Roman"/>
                <w:b/>
                <w:sz w:val="24"/>
                <w:szCs w:val="24"/>
              </w:rPr>
            </w:pPr>
            <w:r w:rsidRPr="006535A4">
              <w:rPr>
                <w:rFonts w:ascii="Times New Roman" w:hAnsi="Times New Roman" w:cs="Times New Roman"/>
                <w:b/>
                <w:sz w:val="24"/>
                <w:szCs w:val="24"/>
              </w:rPr>
              <w:t>56</w:t>
            </w:r>
          </w:p>
        </w:tc>
      </w:tr>
      <w:tr w:rsidR="0045769E" w:rsidRPr="00412AB1" w:rsidTr="00CA49E7">
        <w:trPr>
          <w:trHeight w:val="784"/>
        </w:trPr>
        <w:tc>
          <w:tcPr>
            <w:tcW w:w="1843" w:type="dxa"/>
            <w:tcBorders>
              <w:left w:val="single" w:sz="4" w:space="0" w:color="auto"/>
              <w:right w:val="single" w:sz="4" w:space="0" w:color="auto"/>
            </w:tcBorders>
          </w:tcPr>
          <w:p w:rsidR="0045769E" w:rsidRPr="0045769E" w:rsidRDefault="0045769E" w:rsidP="00CE37EE">
            <w:pPr>
              <w:spacing w:line="300" w:lineRule="exact"/>
              <w:rPr>
                <w:rFonts w:ascii="Times New Roman" w:hAnsi="Times New Roman" w:cs="Times New Roman"/>
                <w:b/>
                <w:sz w:val="20"/>
                <w:szCs w:val="20"/>
              </w:rPr>
            </w:pPr>
            <w:r w:rsidRPr="0045769E">
              <w:rPr>
                <w:rFonts w:ascii="Times New Roman" w:hAnsi="Times New Roman" w:cs="Times New Roman"/>
                <w:b/>
                <w:lang w:val="lv-LV"/>
              </w:rPr>
              <w:lastRenderedPageBreak/>
              <w:t>Telemehānika un loģistika</w:t>
            </w:r>
          </w:p>
        </w:tc>
        <w:tc>
          <w:tcPr>
            <w:tcW w:w="1559" w:type="dxa"/>
            <w:tcBorders>
              <w:left w:val="single" w:sz="4" w:space="0" w:color="auto"/>
              <w:right w:val="single" w:sz="4" w:space="0" w:color="auto"/>
            </w:tcBorders>
          </w:tcPr>
          <w:p w:rsidR="0045769E" w:rsidRPr="00412AB1" w:rsidRDefault="0045769E" w:rsidP="00CE37EE">
            <w:pPr>
              <w:spacing w:line="300" w:lineRule="exact"/>
              <w:jc w:val="center"/>
              <w:rPr>
                <w:rFonts w:ascii="Times New Roman" w:hAnsi="Times New Roman" w:cs="Times New Roman"/>
                <w:sz w:val="20"/>
                <w:szCs w:val="20"/>
              </w:rPr>
            </w:pPr>
            <w:r>
              <w:rPr>
                <w:rFonts w:ascii="Times New Roman" w:hAnsi="Times New Roman" w:cs="Times New Roman"/>
                <w:sz w:val="20"/>
                <w:szCs w:val="20"/>
              </w:rPr>
              <w:t>33 345 12 1</w:t>
            </w:r>
          </w:p>
        </w:tc>
        <w:tc>
          <w:tcPr>
            <w:tcW w:w="1418" w:type="dxa"/>
            <w:tcBorders>
              <w:left w:val="single" w:sz="4" w:space="0" w:color="auto"/>
            </w:tcBorders>
          </w:tcPr>
          <w:p w:rsidR="0045769E" w:rsidRPr="00412AB1" w:rsidRDefault="0045769E" w:rsidP="00CE37EE">
            <w:pPr>
              <w:spacing w:line="300" w:lineRule="exact"/>
              <w:jc w:val="center"/>
              <w:rPr>
                <w:rFonts w:ascii="Times New Roman" w:hAnsi="Times New Roman" w:cs="Times New Roman"/>
                <w:sz w:val="20"/>
                <w:szCs w:val="20"/>
              </w:rPr>
            </w:pPr>
            <w:r w:rsidRPr="00AE1002">
              <w:rPr>
                <w:rFonts w:ascii="Times New Roman" w:hAnsi="Times New Roman" w:cs="Times New Roman"/>
                <w:sz w:val="20"/>
                <w:szCs w:val="20"/>
                <w:lang w:val="lv-LV"/>
              </w:rPr>
              <w:t>Braslas iela 16, Rīga</w:t>
            </w:r>
          </w:p>
        </w:tc>
        <w:tc>
          <w:tcPr>
            <w:tcW w:w="1134" w:type="dxa"/>
          </w:tcPr>
          <w:p w:rsidR="0045769E" w:rsidRPr="00412AB1" w:rsidRDefault="00861ABC" w:rsidP="00CE37EE">
            <w:pPr>
              <w:spacing w:line="300" w:lineRule="exact"/>
              <w:jc w:val="center"/>
              <w:rPr>
                <w:rFonts w:ascii="Times New Roman" w:hAnsi="Times New Roman" w:cs="Times New Roman"/>
                <w:sz w:val="20"/>
                <w:szCs w:val="20"/>
              </w:rPr>
            </w:pPr>
            <w:r>
              <w:rPr>
                <w:rFonts w:ascii="Times New Roman" w:hAnsi="Times New Roman" w:cs="Times New Roman"/>
                <w:sz w:val="20"/>
                <w:szCs w:val="20"/>
              </w:rPr>
              <w:t>P-15040</w:t>
            </w:r>
          </w:p>
        </w:tc>
        <w:tc>
          <w:tcPr>
            <w:tcW w:w="1276" w:type="dxa"/>
          </w:tcPr>
          <w:p w:rsidR="0045769E" w:rsidRPr="00412AB1" w:rsidRDefault="00861ABC" w:rsidP="00CE37EE">
            <w:pPr>
              <w:spacing w:line="300" w:lineRule="exact"/>
              <w:jc w:val="center"/>
              <w:rPr>
                <w:rFonts w:ascii="Times New Roman" w:hAnsi="Times New Roman" w:cs="Times New Roman"/>
                <w:sz w:val="20"/>
                <w:szCs w:val="20"/>
              </w:rPr>
            </w:pPr>
            <w:r>
              <w:rPr>
                <w:rFonts w:ascii="Times New Roman" w:hAnsi="Times New Roman" w:cs="Times New Roman"/>
                <w:sz w:val="20"/>
                <w:szCs w:val="20"/>
              </w:rPr>
              <w:t>01.02.2017.</w:t>
            </w:r>
          </w:p>
        </w:tc>
        <w:tc>
          <w:tcPr>
            <w:tcW w:w="1559" w:type="dxa"/>
          </w:tcPr>
          <w:p w:rsidR="0045769E" w:rsidRPr="006535A4" w:rsidRDefault="006535A4" w:rsidP="00CE37EE">
            <w:pPr>
              <w:spacing w:line="300" w:lineRule="exact"/>
              <w:jc w:val="center"/>
              <w:rPr>
                <w:rFonts w:ascii="Times New Roman" w:hAnsi="Times New Roman" w:cs="Times New Roman"/>
                <w:b/>
                <w:sz w:val="24"/>
                <w:szCs w:val="24"/>
              </w:rPr>
            </w:pPr>
            <w:r w:rsidRPr="006535A4">
              <w:rPr>
                <w:rFonts w:ascii="Times New Roman" w:hAnsi="Times New Roman" w:cs="Times New Roman"/>
                <w:b/>
                <w:sz w:val="24"/>
                <w:szCs w:val="24"/>
              </w:rPr>
              <w:t>88</w:t>
            </w:r>
          </w:p>
        </w:tc>
        <w:tc>
          <w:tcPr>
            <w:tcW w:w="1701" w:type="dxa"/>
          </w:tcPr>
          <w:p w:rsidR="0045769E" w:rsidRPr="006535A4" w:rsidRDefault="006535A4" w:rsidP="00CE37EE">
            <w:pPr>
              <w:spacing w:line="300" w:lineRule="exact"/>
              <w:jc w:val="center"/>
              <w:rPr>
                <w:rFonts w:ascii="Times New Roman" w:hAnsi="Times New Roman" w:cs="Times New Roman"/>
                <w:b/>
                <w:sz w:val="24"/>
                <w:szCs w:val="24"/>
              </w:rPr>
            </w:pPr>
            <w:r w:rsidRPr="006535A4">
              <w:rPr>
                <w:rFonts w:ascii="Times New Roman" w:hAnsi="Times New Roman" w:cs="Times New Roman"/>
                <w:b/>
                <w:sz w:val="24"/>
                <w:szCs w:val="24"/>
              </w:rPr>
              <w:t>78</w:t>
            </w:r>
          </w:p>
        </w:tc>
      </w:tr>
    </w:tbl>
    <w:p w:rsidR="006535A4" w:rsidRDefault="006535A4" w:rsidP="00166882">
      <w:pPr>
        <w:spacing w:after="0" w:line="240" w:lineRule="auto"/>
        <w:rPr>
          <w:rFonts w:ascii="Times New Roman" w:hAnsi="Times New Roman" w:cs="Times New Roman"/>
          <w:sz w:val="24"/>
          <w:szCs w:val="24"/>
          <w:lang w:val="lv-LV"/>
        </w:rPr>
      </w:pPr>
    </w:p>
    <w:p w:rsidR="006535A4" w:rsidRDefault="006535A4">
      <w:pPr>
        <w:rPr>
          <w:rFonts w:ascii="Times New Roman" w:hAnsi="Times New Roman" w:cs="Times New Roman"/>
          <w:sz w:val="24"/>
          <w:szCs w:val="24"/>
          <w:lang w:val="lv-LV"/>
        </w:rPr>
      </w:pPr>
      <w:r>
        <w:rPr>
          <w:rFonts w:ascii="Times New Roman" w:hAnsi="Times New Roman" w:cs="Times New Roman"/>
          <w:sz w:val="24"/>
          <w:szCs w:val="24"/>
          <w:lang w:val="lv-LV"/>
        </w:rPr>
        <w:br w:type="page"/>
      </w:r>
    </w:p>
    <w:p w:rsidR="00B93CF6" w:rsidRPr="008A5C42" w:rsidRDefault="00586834" w:rsidP="00424615">
      <w:pPr>
        <w:pStyle w:val="ListParagraph"/>
        <w:numPr>
          <w:ilvl w:val="1"/>
          <w:numId w:val="1"/>
        </w:numPr>
        <w:spacing w:after="0" w:line="240" w:lineRule="auto"/>
        <w:ind w:left="426"/>
        <w:rPr>
          <w:rFonts w:ascii="Times New Roman" w:hAnsi="Times New Roman" w:cs="Times New Roman"/>
          <w:color w:val="C00000"/>
          <w:sz w:val="32"/>
          <w:szCs w:val="32"/>
          <w:lang w:val="lv-LV"/>
        </w:rPr>
      </w:pPr>
      <w:r w:rsidRPr="00B93CF6">
        <w:rPr>
          <w:rFonts w:ascii="Times New Roman" w:hAnsi="Times New Roman" w:cs="Times New Roman"/>
          <w:sz w:val="24"/>
          <w:szCs w:val="24"/>
          <w:lang w:val="lv-LV"/>
        </w:rPr>
        <w:lastRenderedPageBreak/>
        <w:t>P</w:t>
      </w:r>
      <w:r w:rsidR="00166882" w:rsidRPr="00B93CF6">
        <w:rPr>
          <w:rFonts w:ascii="Times New Roman" w:hAnsi="Times New Roman" w:cs="Times New Roman"/>
          <w:sz w:val="24"/>
          <w:szCs w:val="24"/>
          <w:lang w:val="lv-LV"/>
        </w:rPr>
        <w:t>edagogu un atbalsta personāla nodrošinājums</w:t>
      </w:r>
    </w:p>
    <w:p w:rsidR="00B93CF6" w:rsidRDefault="00B93CF6" w:rsidP="00B93CF6">
      <w:pPr>
        <w:pStyle w:val="ListParagraph"/>
        <w:spacing w:after="0" w:line="240" w:lineRule="auto"/>
        <w:ind w:left="426"/>
        <w:rPr>
          <w:rFonts w:ascii="Times New Roman" w:hAnsi="Times New Roman" w:cs="Times New Roman"/>
          <w:sz w:val="24"/>
          <w:szCs w:val="24"/>
          <w:lang w:val="lv-LV"/>
        </w:rPr>
      </w:pPr>
    </w:p>
    <w:tbl>
      <w:tblPr>
        <w:tblStyle w:val="TableGrid"/>
        <w:tblW w:w="10065" w:type="dxa"/>
        <w:tblInd w:w="-572" w:type="dxa"/>
        <w:tblLook w:val="04A0" w:firstRow="1" w:lastRow="0" w:firstColumn="1" w:lastColumn="0" w:noHBand="0" w:noVBand="1"/>
      </w:tblPr>
      <w:tblGrid>
        <w:gridCol w:w="993"/>
        <w:gridCol w:w="4075"/>
        <w:gridCol w:w="1959"/>
        <w:gridCol w:w="3038"/>
      </w:tblGrid>
      <w:tr w:rsidR="00423B4A" w:rsidRPr="00636C79" w:rsidTr="00246372">
        <w:tc>
          <w:tcPr>
            <w:tcW w:w="993" w:type="dxa"/>
          </w:tcPr>
          <w:p w:rsidR="00423B4A" w:rsidRPr="00636C79" w:rsidRDefault="00423B4A" w:rsidP="00B93CF6">
            <w:pPr>
              <w:pStyle w:val="ListParagraph"/>
              <w:ind w:left="0"/>
              <w:jc w:val="center"/>
              <w:rPr>
                <w:rFonts w:ascii="Times New Roman" w:hAnsi="Times New Roman" w:cs="Times New Roman"/>
                <w:sz w:val="24"/>
                <w:szCs w:val="24"/>
                <w:lang w:val="lv-LV"/>
              </w:rPr>
            </w:pPr>
            <w:r w:rsidRPr="00636C79">
              <w:rPr>
                <w:rFonts w:ascii="Times New Roman" w:hAnsi="Times New Roman" w:cs="Times New Roman"/>
                <w:sz w:val="24"/>
                <w:szCs w:val="24"/>
                <w:lang w:val="lv-LV"/>
              </w:rPr>
              <w:t>NPK</w:t>
            </w:r>
          </w:p>
        </w:tc>
        <w:tc>
          <w:tcPr>
            <w:tcW w:w="4075" w:type="dxa"/>
          </w:tcPr>
          <w:p w:rsidR="00423B4A" w:rsidRPr="00636C79" w:rsidRDefault="00423B4A" w:rsidP="00B93CF6">
            <w:pPr>
              <w:pStyle w:val="ListParagraph"/>
              <w:ind w:left="0"/>
              <w:jc w:val="center"/>
              <w:rPr>
                <w:rFonts w:ascii="Times New Roman" w:hAnsi="Times New Roman" w:cs="Times New Roman"/>
                <w:sz w:val="24"/>
                <w:szCs w:val="24"/>
                <w:lang w:val="lv-LV"/>
              </w:rPr>
            </w:pPr>
            <w:r w:rsidRPr="00636C79">
              <w:rPr>
                <w:rFonts w:ascii="Times New Roman" w:hAnsi="Times New Roman" w:cs="Times New Roman"/>
                <w:sz w:val="24"/>
                <w:szCs w:val="24"/>
                <w:lang w:val="lv-LV"/>
              </w:rPr>
              <w:t>Informācija</w:t>
            </w:r>
          </w:p>
        </w:tc>
        <w:tc>
          <w:tcPr>
            <w:tcW w:w="1959" w:type="dxa"/>
          </w:tcPr>
          <w:p w:rsidR="00423B4A" w:rsidRPr="00636C79" w:rsidRDefault="00423B4A" w:rsidP="00B93CF6">
            <w:pPr>
              <w:pStyle w:val="ListParagraph"/>
              <w:ind w:left="0"/>
              <w:jc w:val="center"/>
              <w:rPr>
                <w:rFonts w:ascii="Times New Roman" w:hAnsi="Times New Roman" w:cs="Times New Roman"/>
                <w:sz w:val="24"/>
                <w:szCs w:val="24"/>
                <w:lang w:val="lv-LV"/>
              </w:rPr>
            </w:pPr>
            <w:r w:rsidRPr="00636C79">
              <w:rPr>
                <w:rFonts w:ascii="Times New Roman" w:hAnsi="Times New Roman" w:cs="Times New Roman"/>
                <w:sz w:val="24"/>
                <w:szCs w:val="24"/>
                <w:lang w:val="lv-LV"/>
              </w:rPr>
              <w:t>Skaits</w:t>
            </w:r>
          </w:p>
        </w:tc>
        <w:tc>
          <w:tcPr>
            <w:tcW w:w="3038" w:type="dxa"/>
          </w:tcPr>
          <w:p w:rsidR="00423B4A" w:rsidRPr="00636C79" w:rsidRDefault="00636C79" w:rsidP="00B93CF6">
            <w:pPr>
              <w:pStyle w:val="ListParagraph"/>
              <w:ind w:left="0"/>
              <w:jc w:val="center"/>
              <w:rPr>
                <w:rFonts w:ascii="Times New Roman" w:hAnsi="Times New Roman" w:cs="Times New Roman"/>
                <w:sz w:val="24"/>
                <w:szCs w:val="24"/>
                <w:lang w:val="lv-LV"/>
              </w:rPr>
            </w:pPr>
            <w:r>
              <w:rPr>
                <w:rFonts w:ascii="Times New Roman" w:hAnsi="Times New Roman" w:cs="Times New Roman"/>
                <w:sz w:val="24"/>
                <w:szCs w:val="24"/>
                <w:lang w:val="lv-LV"/>
              </w:rPr>
              <w:t>Komentāri</w:t>
            </w:r>
            <w:r w:rsidR="00246372">
              <w:rPr>
                <w:rFonts w:ascii="Times New Roman" w:hAnsi="Times New Roman" w:cs="Times New Roman"/>
                <w:sz w:val="24"/>
                <w:szCs w:val="24"/>
                <w:lang w:val="lv-LV"/>
              </w:rPr>
              <w:t xml:space="preserve"> (nodrošinājums un ar to saistītie izaicinājumi, pedagogu mainība u.c.)</w:t>
            </w:r>
          </w:p>
        </w:tc>
      </w:tr>
      <w:tr w:rsidR="00423B4A" w:rsidRPr="00FC3ABE" w:rsidTr="00246372">
        <w:tc>
          <w:tcPr>
            <w:tcW w:w="993" w:type="dxa"/>
          </w:tcPr>
          <w:p w:rsidR="00423B4A" w:rsidRPr="00636C79" w:rsidRDefault="00423B4A" w:rsidP="00424615">
            <w:pPr>
              <w:pStyle w:val="ListParagraph"/>
              <w:numPr>
                <w:ilvl w:val="0"/>
                <w:numId w:val="2"/>
              </w:numPr>
              <w:rPr>
                <w:rFonts w:ascii="Times New Roman" w:hAnsi="Times New Roman" w:cs="Times New Roman"/>
                <w:sz w:val="24"/>
                <w:szCs w:val="24"/>
                <w:lang w:val="lv-LV"/>
              </w:rPr>
            </w:pPr>
          </w:p>
        </w:tc>
        <w:tc>
          <w:tcPr>
            <w:tcW w:w="4075" w:type="dxa"/>
          </w:tcPr>
          <w:p w:rsidR="00423B4A" w:rsidRPr="00636C79" w:rsidRDefault="00423B4A" w:rsidP="00B93CF6">
            <w:pPr>
              <w:pStyle w:val="ListParagraph"/>
              <w:ind w:left="0"/>
              <w:rPr>
                <w:rFonts w:ascii="Times New Roman" w:hAnsi="Times New Roman" w:cs="Times New Roman"/>
                <w:sz w:val="24"/>
                <w:szCs w:val="24"/>
                <w:lang w:val="lv-LV"/>
              </w:rPr>
            </w:pPr>
            <w:r w:rsidRPr="00636C79">
              <w:rPr>
                <w:rFonts w:ascii="Times New Roman" w:hAnsi="Times New Roman" w:cs="Times New Roman"/>
                <w:sz w:val="24"/>
                <w:szCs w:val="24"/>
                <w:lang w:val="lv-LV"/>
              </w:rPr>
              <w:t xml:space="preserve">Pedagogu </w:t>
            </w:r>
            <w:r w:rsidR="00636C79" w:rsidRPr="00636C79">
              <w:rPr>
                <w:rFonts w:ascii="Times New Roman" w:hAnsi="Times New Roman" w:cs="Times New Roman"/>
                <w:sz w:val="24"/>
                <w:szCs w:val="24"/>
                <w:lang w:val="lv-LV"/>
              </w:rPr>
              <w:t xml:space="preserve">skaits </w:t>
            </w:r>
            <w:r w:rsidRPr="00636C79">
              <w:rPr>
                <w:rFonts w:ascii="Times New Roman" w:hAnsi="Times New Roman" w:cs="Times New Roman"/>
                <w:sz w:val="24"/>
                <w:szCs w:val="24"/>
                <w:lang w:val="lv-LV"/>
              </w:rPr>
              <w:t>izglītības iestādē, noslēdzot 2020./2021.māc.g.</w:t>
            </w:r>
            <w:r w:rsidR="00246372">
              <w:rPr>
                <w:rFonts w:ascii="Times New Roman" w:hAnsi="Times New Roman" w:cs="Times New Roman"/>
                <w:sz w:val="24"/>
                <w:szCs w:val="24"/>
                <w:lang w:val="lv-LV"/>
              </w:rPr>
              <w:t xml:space="preserve"> (31.08.2021.)</w:t>
            </w:r>
          </w:p>
        </w:tc>
        <w:tc>
          <w:tcPr>
            <w:tcW w:w="1959" w:type="dxa"/>
          </w:tcPr>
          <w:p w:rsidR="00423B4A" w:rsidRPr="00F447C9" w:rsidRDefault="00F447C9" w:rsidP="00F447C9">
            <w:pPr>
              <w:pStyle w:val="ListParagraph"/>
              <w:ind w:left="0"/>
              <w:jc w:val="center"/>
              <w:rPr>
                <w:rFonts w:ascii="Times New Roman" w:hAnsi="Times New Roman" w:cs="Times New Roman"/>
                <w:b/>
                <w:sz w:val="24"/>
                <w:szCs w:val="24"/>
                <w:lang w:val="lv-LV"/>
              </w:rPr>
            </w:pPr>
            <w:r w:rsidRPr="00F447C9">
              <w:rPr>
                <w:rFonts w:ascii="Times New Roman" w:hAnsi="Times New Roman" w:cs="Times New Roman"/>
                <w:b/>
                <w:sz w:val="24"/>
                <w:szCs w:val="24"/>
                <w:lang w:val="lv-LV"/>
              </w:rPr>
              <w:t>129</w:t>
            </w:r>
          </w:p>
        </w:tc>
        <w:tc>
          <w:tcPr>
            <w:tcW w:w="3038" w:type="dxa"/>
          </w:tcPr>
          <w:p w:rsidR="00423B4A" w:rsidRPr="00636C79" w:rsidRDefault="00F447C9" w:rsidP="00B93CF6">
            <w:pPr>
              <w:pStyle w:val="ListParagraph"/>
              <w:ind w:left="0"/>
              <w:rPr>
                <w:rFonts w:ascii="Times New Roman" w:hAnsi="Times New Roman" w:cs="Times New Roman"/>
                <w:sz w:val="24"/>
                <w:szCs w:val="24"/>
                <w:lang w:val="lv-LV"/>
              </w:rPr>
            </w:pPr>
            <w:r>
              <w:rPr>
                <w:rFonts w:ascii="Times New Roman" w:hAnsi="Times New Roman" w:cs="Times New Roman"/>
                <w:sz w:val="24"/>
                <w:szCs w:val="24"/>
                <w:lang w:val="lv-LV"/>
              </w:rPr>
              <w:t>Nav</w:t>
            </w:r>
          </w:p>
        </w:tc>
      </w:tr>
      <w:tr w:rsidR="00F447C9" w:rsidRPr="00FC3ABE" w:rsidTr="00246372">
        <w:tc>
          <w:tcPr>
            <w:tcW w:w="993" w:type="dxa"/>
          </w:tcPr>
          <w:p w:rsidR="00F447C9" w:rsidRPr="00636C79" w:rsidRDefault="00F447C9" w:rsidP="00424615">
            <w:pPr>
              <w:pStyle w:val="ListParagraph"/>
              <w:numPr>
                <w:ilvl w:val="0"/>
                <w:numId w:val="2"/>
              </w:numPr>
              <w:rPr>
                <w:rFonts w:ascii="Times New Roman" w:hAnsi="Times New Roman" w:cs="Times New Roman"/>
                <w:sz w:val="24"/>
                <w:szCs w:val="24"/>
                <w:lang w:val="lv-LV"/>
              </w:rPr>
            </w:pPr>
          </w:p>
        </w:tc>
        <w:tc>
          <w:tcPr>
            <w:tcW w:w="4075" w:type="dxa"/>
          </w:tcPr>
          <w:p w:rsidR="00F447C9" w:rsidRPr="00636C79" w:rsidRDefault="00F447C9" w:rsidP="00B93CF6">
            <w:pPr>
              <w:pStyle w:val="ListParagraph"/>
              <w:ind w:left="0"/>
              <w:rPr>
                <w:rFonts w:ascii="Times New Roman" w:hAnsi="Times New Roman" w:cs="Times New Roman"/>
                <w:sz w:val="24"/>
                <w:szCs w:val="24"/>
                <w:lang w:val="lv-LV"/>
              </w:rPr>
            </w:pPr>
            <w:r w:rsidRPr="00636C79">
              <w:rPr>
                <w:rFonts w:ascii="Times New Roman" w:hAnsi="Times New Roman" w:cs="Times New Roman"/>
                <w:sz w:val="24"/>
                <w:szCs w:val="24"/>
                <w:lang w:val="lv-LV"/>
              </w:rPr>
              <w:t>Ilgstošās vakances izglītības iestādē (vairāk kā 1 mēnesi) 2020./2021.māc.g.</w:t>
            </w:r>
          </w:p>
        </w:tc>
        <w:tc>
          <w:tcPr>
            <w:tcW w:w="1959" w:type="dxa"/>
          </w:tcPr>
          <w:p w:rsidR="00F447C9" w:rsidRPr="00F447C9" w:rsidRDefault="00F447C9" w:rsidP="00F447C9">
            <w:pPr>
              <w:pStyle w:val="ListParagraph"/>
              <w:ind w:left="0"/>
              <w:jc w:val="center"/>
              <w:rPr>
                <w:rFonts w:ascii="Times New Roman" w:hAnsi="Times New Roman" w:cs="Times New Roman"/>
                <w:b/>
                <w:sz w:val="24"/>
                <w:szCs w:val="24"/>
                <w:lang w:val="lv-LV"/>
              </w:rPr>
            </w:pPr>
            <w:r w:rsidRPr="00F447C9">
              <w:rPr>
                <w:rFonts w:ascii="Times New Roman" w:hAnsi="Times New Roman" w:cs="Times New Roman"/>
                <w:b/>
                <w:sz w:val="24"/>
                <w:szCs w:val="24"/>
                <w:lang w:val="lv-LV"/>
              </w:rPr>
              <w:t>1,3</w:t>
            </w:r>
          </w:p>
        </w:tc>
        <w:tc>
          <w:tcPr>
            <w:tcW w:w="3038" w:type="dxa"/>
          </w:tcPr>
          <w:p w:rsidR="00F447C9" w:rsidRPr="00636C79" w:rsidRDefault="00F447C9" w:rsidP="00B93CF6">
            <w:pPr>
              <w:pStyle w:val="ListParagraph"/>
              <w:ind w:left="0"/>
              <w:rPr>
                <w:rFonts w:ascii="Times New Roman" w:hAnsi="Times New Roman" w:cs="Times New Roman"/>
                <w:sz w:val="24"/>
                <w:szCs w:val="24"/>
                <w:lang w:val="lv-LV"/>
              </w:rPr>
            </w:pPr>
            <w:r>
              <w:rPr>
                <w:rFonts w:ascii="Times New Roman" w:hAnsi="Times New Roman" w:cs="Times New Roman"/>
                <w:sz w:val="24"/>
                <w:szCs w:val="24"/>
                <w:lang w:val="lv-LV"/>
              </w:rPr>
              <w:t>Nav</w:t>
            </w:r>
          </w:p>
        </w:tc>
      </w:tr>
      <w:tr w:rsidR="00F447C9" w:rsidRPr="00FC3ABE" w:rsidTr="00246372">
        <w:tc>
          <w:tcPr>
            <w:tcW w:w="993" w:type="dxa"/>
          </w:tcPr>
          <w:p w:rsidR="00F447C9" w:rsidRPr="00636C79" w:rsidRDefault="00F447C9" w:rsidP="00424615">
            <w:pPr>
              <w:pStyle w:val="ListParagraph"/>
              <w:numPr>
                <w:ilvl w:val="0"/>
                <w:numId w:val="2"/>
              </w:numPr>
              <w:rPr>
                <w:rFonts w:ascii="Times New Roman" w:hAnsi="Times New Roman" w:cs="Times New Roman"/>
                <w:sz w:val="24"/>
                <w:szCs w:val="24"/>
                <w:lang w:val="lv-LV"/>
              </w:rPr>
            </w:pPr>
          </w:p>
        </w:tc>
        <w:tc>
          <w:tcPr>
            <w:tcW w:w="4075" w:type="dxa"/>
          </w:tcPr>
          <w:p w:rsidR="00F447C9" w:rsidRPr="00636C79" w:rsidRDefault="00F447C9" w:rsidP="00B93CF6">
            <w:pPr>
              <w:pStyle w:val="ListParagraph"/>
              <w:ind w:left="0"/>
              <w:rPr>
                <w:rFonts w:ascii="Times New Roman" w:hAnsi="Times New Roman" w:cs="Times New Roman"/>
                <w:sz w:val="24"/>
                <w:szCs w:val="24"/>
                <w:lang w:val="lv-LV"/>
              </w:rPr>
            </w:pPr>
            <w:r w:rsidRPr="00636C79">
              <w:rPr>
                <w:rFonts w:ascii="Times New Roman" w:hAnsi="Times New Roman" w:cs="Times New Roman"/>
                <w:sz w:val="24"/>
                <w:szCs w:val="24"/>
                <w:lang w:val="lv-LV"/>
              </w:rPr>
              <w:t>Izglītības iestādē pieejamais atbalsta personāls izglītības iestādē, noslēdzot 2020./2021.māc.g.</w:t>
            </w:r>
          </w:p>
        </w:tc>
        <w:tc>
          <w:tcPr>
            <w:tcW w:w="1959" w:type="dxa"/>
          </w:tcPr>
          <w:p w:rsidR="00F447C9" w:rsidRPr="00F447C9" w:rsidRDefault="00F447C9" w:rsidP="00F447C9">
            <w:pPr>
              <w:pStyle w:val="ListParagraph"/>
              <w:ind w:left="0"/>
              <w:jc w:val="center"/>
              <w:rPr>
                <w:rFonts w:ascii="Times New Roman" w:hAnsi="Times New Roman" w:cs="Times New Roman"/>
                <w:b/>
                <w:sz w:val="24"/>
                <w:szCs w:val="24"/>
                <w:lang w:val="lv-LV"/>
              </w:rPr>
            </w:pPr>
            <w:r w:rsidRPr="00F447C9">
              <w:rPr>
                <w:rFonts w:ascii="Times New Roman" w:hAnsi="Times New Roman" w:cs="Times New Roman"/>
                <w:b/>
                <w:sz w:val="24"/>
                <w:szCs w:val="24"/>
                <w:lang w:val="lv-LV"/>
              </w:rPr>
              <w:t>94</w:t>
            </w:r>
          </w:p>
        </w:tc>
        <w:tc>
          <w:tcPr>
            <w:tcW w:w="3038" w:type="dxa"/>
          </w:tcPr>
          <w:p w:rsidR="00F447C9" w:rsidRPr="00636C79" w:rsidRDefault="00F447C9" w:rsidP="00B93CF6">
            <w:pPr>
              <w:pStyle w:val="ListParagraph"/>
              <w:ind w:left="0"/>
              <w:rPr>
                <w:rFonts w:ascii="Times New Roman" w:hAnsi="Times New Roman" w:cs="Times New Roman"/>
                <w:sz w:val="24"/>
                <w:szCs w:val="24"/>
                <w:lang w:val="lv-LV"/>
              </w:rPr>
            </w:pPr>
            <w:r>
              <w:rPr>
                <w:rFonts w:ascii="Times New Roman" w:hAnsi="Times New Roman" w:cs="Times New Roman"/>
                <w:sz w:val="24"/>
                <w:szCs w:val="24"/>
                <w:lang w:val="lv-LV"/>
              </w:rPr>
              <w:t>Nav</w:t>
            </w:r>
          </w:p>
        </w:tc>
      </w:tr>
    </w:tbl>
    <w:p w:rsidR="00B93CF6" w:rsidRPr="00B93CF6" w:rsidRDefault="00B93CF6" w:rsidP="00B93CF6">
      <w:pPr>
        <w:pStyle w:val="ListParagraph"/>
        <w:spacing w:after="0" w:line="240" w:lineRule="auto"/>
        <w:ind w:left="426"/>
        <w:rPr>
          <w:rFonts w:ascii="Times New Roman" w:hAnsi="Times New Roman" w:cs="Times New Roman"/>
          <w:sz w:val="24"/>
          <w:szCs w:val="24"/>
          <w:lang w:val="lv-LV"/>
        </w:rPr>
      </w:pPr>
    </w:p>
    <w:p w:rsidR="00446618" w:rsidRPr="00553AC1" w:rsidRDefault="00446618" w:rsidP="00424615">
      <w:pPr>
        <w:pStyle w:val="ListParagraph"/>
        <w:numPr>
          <w:ilvl w:val="1"/>
          <w:numId w:val="1"/>
        </w:numPr>
        <w:spacing w:after="0" w:line="240" w:lineRule="auto"/>
        <w:ind w:left="426"/>
        <w:rPr>
          <w:rFonts w:ascii="Times New Roman" w:hAnsi="Times New Roman" w:cs="Times New Roman"/>
          <w:sz w:val="24"/>
          <w:szCs w:val="24"/>
          <w:lang w:val="lv-LV"/>
        </w:rPr>
      </w:pPr>
      <w:r w:rsidRPr="00553AC1">
        <w:rPr>
          <w:rFonts w:ascii="Times New Roman" w:hAnsi="Times New Roman" w:cs="Times New Roman"/>
          <w:sz w:val="24"/>
          <w:szCs w:val="24"/>
          <w:lang w:val="lv-LV"/>
        </w:rPr>
        <w:t>Informācija, kura atklāj izglītības iestādes darba prioritātes un plānotos sasniedzamos rezultātus 2021./2022.māc.g.</w:t>
      </w:r>
      <w:r w:rsidR="005B099B" w:rsidRPr="00553AC1">
        <w:rPr>
          <w:rFonts w:ascii="Times New Roman" w:hAnsi="Times New Roman" w:cs="Times New Roman"/>
          <w:sz w:val="24"/>
          <w:szCs w:val="24"/>
          <w:lang w:val="lv-LV"/>
        </w:rPr>
        <w:t xml:space="preserve"> (kvalitatīvi un kvantitatīvi, izglītības iestādei un izglītības iestādes vadītājam)</w:t>
      </w:r>
    </w:p>
    <w:p w:rsidR="00A667C7" w:rsidRDefault="00A667C7" w:rsidP="00A667C7">
      <w:pPr>
        <w:spacing w:after="0" w:line="240" w:lineRule="auto"/>
        <w:rPr>
          <w:rFonts w:ascii="Times New Roman" w:hAnsi="Times New Roman" w:cs="Times New Roman"/>
          <w:b/>
          <w:bCs/>
          <w:sz w:val="24"/>
          <w:szCs w:val="24"/>
          <w:lang w:val="lv-LV"/>
        </w:rPr>
      </w:pPr>
    </w:p>
    <w:p w:rsidR="00A667C7" w:rsidRPr="00553AC1" w:rsidRDefault="00A667C7" w:rsidP="00A667C7">
      <w:pPr>
        <w:spacing w:after="0" w:line="240" w:lineRule="auto"/>
        <w:rPr>
          <w:rFonts w:ascii="Times New Roman" w:hAnsi="Times New Roman" w:cs="Times New Roman"/>
          <w:b/>
          <w:sz w:val="24"/>
          <w:szCs w:val="24"/>
          <w:lang w:val="lv-LV"/>
        </w:rPr>
      </w:pPr>
      <w:r w:rsidRPr="00553AC1">
        <w:rPr>
          <w:rFonts w:ascii="Times New Roman" w:hAnsi="Times New Roman" w:cs="Times New Roman"/>
          <w:b/>
          <w:sz w:val="24"/>
          <w:szCs w:val="24"/>
          <w:lang w:val="lv-LV"/>
        </w:rPr>
        <w:t>2021./2022.mācību gada prioritātes:</w:t>
      </w:r>
    </w:p>
    <w:p w:rsidR="00553AC1" w:rsidRDefault="00553AC1" w:rsidP="00A667C7">
      <w:pPr>
        <w:spacing w:after="0" w:line="240" w:lineRule="auto"/>
        <w:rPr>
          <w:rFonts w:ascii="Times New Roman" w:hAnsi="Times New Roman" w:cs="Times New Roman"/>
          <w:sz w:val="24"/>
          <w:szCs w:val="24"/>
          <w:lang w:val="lv-LV"/>
        </w:rPr>
      </w:pPr>
    </w:p>
    <w:p w:rsidR="00A667C7" w:rsidRDefault="00A667C7" w:rsidP="00424615">
      <w:pPr>
        <w:pStyle w:val="ListParagraph"/>
        <w:numPr>
          <w:ilvl w:val="0"/>
          <w:numId w:val="18"/>
        </w:numPr>
        <w:spacing w:after="0" w:line="240" w:lineRule="auto"/>
        <w:rPr>
          <w:rStyle w:val="markedcontent"/>
          <w:rFonts w:ascii="Times New Roman" w:hAnsi="Times New Roman" w:cs="Times New Roman"/>
          <w:sz w:val="24"/>
          <w:szCs w:val="24"/>
          <w:lang w:val="lv-LV"/>
        </w:rPr>
      </w:pPr>
      <w:r>
        <w:rPr>
          <w:rFonts w:ascii="Times New Roman" w:hAnsi="Times New Roman" w:cs="Times New Roman"/>
          <w:sz w:val="24"/>
          <w:szCs w:val="24"/>
          <w:lang w:val="lv-LV"/>
        </w:rPr>
        <w:t>Turpināt</w:t>
      </w:r>
      <w:r w:rsidRPr="00A667C7">
        <w:rPr>
          <w:rFonts w:ascii="Times New Roman" w:hAnsi="Times New Roman" w:cs="Times New Roman"/>
          <w:sz w:val="24"/>
          <w:szCs w:val="24"/>
          <w:lang w:val="lv-LV"/>
        </w:rPr>
        <w:t xml:space="preserve"> </w:t>
      </w:r>
      <w:r w:rsidRPr="00A667C7">
        <w:rPr>
          <w:rStyle w:val="markedcontent"/>
          <w:rFonts w:ascii="Times New Roman" w:hAnsi="Times New Roman" w:cs="Times New Roman"/>
          <w:sz w:val="24"/>
          <w:szCs w:val="24"/>
          <w:lang w:val="lv-LV"/>
        </w:rPr>
        <w:t xml:space="preserve">projekta Nr. 8.1.4.0/17/I/001 </w:t>
      </w:r>
      <w:r w:rsidRPr="00A667C7">
        <w:rPr>
          <w:rFonts w:ascii="Times New Roman" w:hAnsi="Times New Roman" w:cs="Times New Roman"/>
          <w:sz w:val="24"/>
          <w:szCs w:val="24"/>
          <w:lang w:val="lv-LV"/>
        </w:rPr>
        <w:br/>
      </w:r>
      <w:r w:rsidRPr="00A667C7">
        <w:rPr>
          <w:rStyle w:val="markedcontent"/>
          <w:rFonts w:ascii="Times New Roman" w:hAnsi="Times New Roman" w:cs="Times New Roman"/>
          <w:b/>
          <w:sz w:val="24"/>
          <w:szCs w:val="24"/>
          <w:lang w:val="lv-LV"/>
        </w:rPr>
        <w:t>„Rīgas Tehniskās koledžas infrastruktūras attīstība”</w:t>
      </w:r>
      <w:r>
        <w:rPr>
          <w:rStyle w:val="markedcontent"/>
          <w:rFonts w:ascii="Times New Roman" w:hAnsi="Times New Roman" w:cs="Times New Roman"/>
          <w:sz w:val="24"/>
          <w:szCs w:val="24"/>
          <w:lang w:val="lv-LV"/>
        </w:rPr>
        <w:t xml:space="preserve"> īstenošanu.</w:t>
      </w:r>
    </w:p>
    <w:p w:rsidR="00A667C7" w:rsidRDefault="00A667C7" w:rsidP="00A667C7">
      <w:pPr>
        <w:pStyle w:val="ListParagraph"/>
        <w:spacing w:after="0" w:line="240" w:lineRule="auto"/>
        <w:ind w:left="780"/>
        <w:jc w:val="both"/>
        <w:rPr>
          <w:rStyle w:val="markedcontent"/>
          <w:rFonts w:ascii="Times New Roman" w:hAnsi="Times New Roman" w:cs="Times New Roman"/>
          <w:sz w:val="24"/>
          <w:szCs w:val="24"/>
          <w:lang w:val="lv-LV"/>
        </w:rPr>
      </w:pPr>
      <w:r w:rsidRPr="00A667C7">
        <w:rPr>
          <w:rStyle w:val="markedcontent"/>
          <w:rFonts w:ascii="Times New Roman" w:hAnsi="Times New Roman" w:cs="Times New Roman"/>
          <w:sz w:val="24"/>
          <w:szCs w:val="24"/>
          <w:lang w:val="lv-LV"/>
        </w:rPr>
        <w:t xml:space="preserve"> </w:t>
      </w:r>
    </w:p>
    <w:p w:rsidR="00A667C7" w:rsidRDefault="00A667C7" w:rsidP="00424615">
      <w:pPr>
        <w:pStyle w:val="ListParagraph"/>
        <w:numPr>
          <w:ilvl w:val="0"/>
          <w:numId w:val="18"/>
        </w:numPr>
        <w:spacing w:after="0" w:line="240" w:lineRule="auto"/>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Turpināt dalību ESF projektā </w:t>
      </w:r>
      <w:r w:rsidRPr="00C70F1C">
        <w:rPr>
          <w:rFonts w:ascii="Times New Roman" w:hAnsi="Times New Roman" w:cs="Times New Roman"/>
          <w:sz w:val="24"/>
          <w:szCs w:val="24"/>
          <w:lang w:val="lv-LV"/>
        </w:rPr>
        <w:t>Nr.8.5.1.0/16/I/001</w:t>
      </w:r>
      <w:r>
        <w:rPr>
          <w:rFonts w:ascii="Times New Roman" w:hAnsi="Times New Roman" w:cs="Times New Roman"/>
          <w:sz w:val="24"/>
          <w:szCs w:val="24"/>
          <w:lang w:val="lv-LV"/>
        </w:rPr>
        <w:t xml:space="preserve"> </w:t>
      </w:r>
      <w:r w:rsidRPr="00C70F1C">
        <w:rPr>
          <w:rFonts w:ascii="Times New Roman" w:hAnsi="Times New Roman" w:cs="Times New Roman"/>
          <w:b/>
          <w:sz w:val="24"/>
          <w:szCs w:val="24"/>
          <w:lang w:val="lv-LV"/>
        </w:rPr>
        <w:t>„Profesionālo izglītības iestāžu audzēkņu dalība darba vidē balstītās mācībās un mācību praksēs uzņēmumos”</w:t>
      </w:r>
      <w:r>
        <w:rPr>
          <w:rFonts w:ascii="Times New Roman" w:hAnsi="Times New Roman" w:cs="Times New Roman"/>
          <w:b/>
          <w:sz w:val="24"/>
          <w:szCs w:val="24"/>
          <w:lang w:val="lv-LV"/>
        </w:rPr>
        <w:t>.</w:t>
      </w:r>
      <w:r w:rsidRPr="00C70F1C">
        <w:rPr>
          <w:rFonts w:ascii="Times New Roman" w:hAnsi="Times New Roman" w:cs="Times New Roman"/>
          <w:sz w:val="24"/>
          <w:szCs w:val="24"/>
          <w:lang w:val="lv-LV"/>
        </w:rPr>
        <w:t xml:space="preserve"> </w:t>
      </w:r>
    </w:p>
    <w:p w:rsidR="00A667C7" w:rsidRPr="00A667C7" w:rsidRDefault="00A667C7" w:rsidP="00A667C7">
      <w:pPr>
        <w:pStyle w:val="ListParagraph"/>
        <w:jc w:val="both"/>
        <w:rPr>
          <w:rStyle w:val="markedcontent"/>
          <w:rFonts w:ascii="Times New Roman" w:hAnsi="Times New Roman" w:cs="Times New Roman"/>
          <w:sz w:val="24"/>
          <w:szCs w:val="24"/>
          <w:lang w:val="lv-LV"/>
        </w:rPr>
      </w:pPr>
    </w:p>
    <w:p w:rsidR="00A667C7" w:rsidRDefault="00A667C7" w:rsidP="00424615">
      <w:pPr>
        <w:pStyle w:val="ListParagraph"/>
        <w:numPr>
          <w:ilvl w:val="0"/>
          <w:numId w:val="18"/>
        </w:numPr>
        <w:spacing w:after="0" w:line="240" w:lineRule="auto"/>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Turpināt dalību </w:t>
      </w:r>
      <w:r w:rsidRPr="00A667C7">
        <w:rPr>
          <w:rFonts w:ascii="Times New Roman" w:hAnsi="Times New Roman" w:cs="Times New Roman"/>
          <w:sz w:val="24"/>
          <w:szCs w:val="24"/>
          <w:lang w:val="lv-LV"/>
        </w:rPr>
        <w:t>ESF projektā</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Nr.8.5.2.0/16/I/001</w:t>
      </w:r>
      <w:r>
        <w:rPr>
          <w:rFonts w:ascii="Times New Roman" w:hAnsi="Times New Roman" w:cs="Times New Roman"/>
          <w:sz w:val="24"/>
          <w:szCs w:val="24"/>
          <w:lang w:val="lv-LV"/>
        </w:rPr>
        <w:t xml:space="preserve"> </w:t>
      </w:r>
      <w:r w:rsidRPr="00A667C7">
        <w:rPr>
          <w:rFonts w:ascii="Times New Roman" w:hAnsi="Times New Roman" w:cs="Times New Roman"/>
          <w:b/>
          <w:sz w:val="24"/>
          <w:szCs w:val="24"/>
          <w:lang w:val="lv-LV"/>
        </w:rPr>
        <w:t>„Nozaru kvalifikācijas</w:t>
      </w:r>
      <w:r>
        <w:rPr>
          <w:rFonts w:ascii="Times New Roman" w:hAnsi="Times New Roman" w:cs="Times New Roman"/>
          <w:b/>
          <w:sz w:val="24"/>
          <w:szCs w:val="24"/>
          <w:lang w:val="lv-LV"/>
        </w:rPr>
        <w:t xml:space="preserve"> </w:t>
      </w:r>
      <w:r w:rsidRPr="00A667C7">
        <w:rPr>
          <w:rFonts w:ascii="Times New Roman" w:hAnsi="Times New Roman" w:cs="Times New Roman"/>
          <w:b/>
          <w:sz w:val="24"/>
          <w:szCs w:val="24"/>
          <w:lang w:val="lv-LV"/>
        </w:rPr>
        <w:t>sistēmas</w:t>
      </w:r>
      <w:r>
        <w:rPr>
          <w:rFonts w:ascii="Times New Roman" w:hAnsi="Times New Roman" w:cs="Times New Roman"/>
          <w:b/>
          <w:sz w:val="24"/>
          <w:szCs w:val="24"/>
          <w:lang w:val="lv-LV"/>
        </w:rPr>
        <w:t xml:space="preserve"> </w:t>
      </w:r>
      <w:r w:rsidRPr="00A667C7">
        <w:rPr>
          <w:rFonts w:ascii="Times New Roman" w:hAnsi="Times New Roman" w:cs="Times New Roman"/>
          <w:b/>
          <w:sz w:val="24"/>
          <w:szCs w:val="24"/>
          <w:lang w:val="lv-LV"/>
        </w:rPr>
        <w:t>pilnveide</w:t>
      </w:r>
      <w:r>
        <w:rPr>
          <w:rFonts w:ascii="Times New Roman" w:hAnsi="Times New Roman" w:cs="Times New Roman"/>
          <w:b/>
          <w:sz w:val="24"/>
          <w:szCs w:val="24"/>
          <w:lang w:val="lv-LV"/>
        </w:rPr>
        <w:t xml:space="preserve"> </w:t>
      </w:r>
      <w:r w:rsidRPr="00A667C7">
        <w:rPr>
          <w:rFonts w:ascii="Times New Roman" w:hAnsi="Times New Roman" w:cs="Times New Roman"/>
          <w:b/>
          <w:sz w:val="24"/>
          <w:szCs w:val="24"/>
          <w:lang w:val="lv-LV"/>
        </w:rPr>
        <w:t>profesionālās</w:t>
      </w:r>
      <w:r>
        <w:rPr>
          <w:rFonts w:ascii="Times New Roman" w:hAnsi="Times New Roman" w:cs="Times New Roman"/>
          <w:b/>
          <w:sz w:val="24"/>
          <w:szCs w:val="24"/>
          <w:lang w:val="lv-LV"/>
        </w:rPr>
        <w:t xml:space="preserve"> </w:t>
      </w:r>
      <w:r w:rsidRPr="00A667C7">
        <w:rPr>
          <w:rFonts w:ascii="Times New Roman" w:hAnsi="Times New Roman" w:cs="Times New Roman"/>
          <w:b/>
          <w:sz w:val="24"/>
          <w:szCs w:val="24"/>
          <w:lang w:val="lv-LV"/>
        </w:rPr>
        <w:t>izglītības</w:t>
      </w:r>
      <w:r>
        <w:rPr>
          <w:rFonts w:ascii="Times New Roman" w:hAnsi="Times New Roman" w:cs="Times New Roman"/>
          <w:b/>
          <w:sz w:val="24"/>
          <w:szCs w:val="24"/>
          <w:lang w:val="lv-LV"/>
        </w:rPr>
        <w:t xml:space="preserve"> </w:t>
      </w:r>
      <w:r w:rsidRPr="00A667C7">
        <w:rPr>
          <w:rFonts w:ascii="Times New Roman" w:hAnsi="Times New Roman" w:cs="Times New Roman"/>
          <w:b/>
          <w:sz w:val="24"/>
          <w:szCs w:val="24"/>
          <w:lang w:val="lv-LV"/>
        </w:rPr>
        <w:t>attīstībai un kvalitātes</w:t>
      </w:r>
      <w:r>
        <w:rPr>
          <w:rFonts w:ascii="Times New Roman" w:hAnsi="Times New Roman" w:cs="Times New Roman"/>
          <w:b/>
          <w:sz w:val="24"/>
          <w:szCs w:val="24"/>
          <w:lang w:val="lv-LV"/>
        </w:rPr>
        <w:t xml:space="preserve"> </w:t>
      </w:r>
      <w:r w:rsidRPr="00A667C7">
        <w:rPr>
          <w:rFonts w:ascii="Times New Roman" w:hAnsi="Times New Roman" w:cs="Times New Roman"/>
          <w:b/>
          <w:sz w:val="24"/>
          <w:szCs w:val="24"/>
          <w:lang w:val="lv-LV"/>
        </w:rPr>
        <w:t>nodrošināšanai”</w:t>
      </w:r>
      <w:r>
        <w:rPr>
          <w:rFonts w:ascii="Times New Roman" w:hAnsi="Times New Roman" w:cs="Times New Roman"/>
          <w:b/>
          <w:sz w:val="24"/>
          <w:szCs w:val="24"/>
          <w:lang w:val="lv-LV"/>
        </w:rPr>
        <w:t>.</w:t>
      </w:r>
      <w:r w:rsidRPr="00A667C7">
        <w:rPr>
          <w:rFonts w:ascii="Times New Roman" w:hAnsi="Times New Roman" w:cs="Times New Roman"/>
          <w:sz w:val="24"/>
          <w:szCs w:val="24"/>
          <w:lang w:val="lv-LV"/>
        </w:rPr>
        <w:t xml:space="preserve"> </w:t>
      </w:r>
    </w:p>
    <w:p w:rsidR="00A667C7" w:rsidRPr="00A667C7" w:rsidRDefault="00A667C7" w:rsidP="00A667C7">
      <w:pPr>
        <w:pStyle w:val="ListParagraph"/>
        <w:rPr>
          <w:rStyle w:val="markedcontent"/>
          <w:rFonts w:ascii="Times New Roman" w:hAnsi="Times New Roman" w:cs="Times New Roman"/>
          <w:sz w:val="24"/>
          <w:szCs w:val="24"/>
          <w:lang w:val="lv-LV"/>
        </w:rPr>
      </w:pPr>
    </w:p>
    <w:p w:rsidR="00A667C7" w:rsidRDefault="00A667C7" w:rsidP="00424615">
      <w:pPr>
        <w:pStyle w:val="ListParagraph"/>
        <w:numPr>
          <w:ilvl w:val="0"/>
          <w:numId w:val="18"/>
        </w:numPr>
        <w:rPr>
          <w:rFonts w:ascii="Times New Roman" w:hAnsi="Times New Roman" w:cs="Times New Roman"/>
          <w:b/>
          <w:sz w:val="24"/>
          <w:szCs w:val="24"/>
          <w:lang w:val="lv-LV"/>
        </w:rPr>
      </w:pPr>
      <w:r>
        <w:rPr>
          <w:rFonts w:ascii="Times New Roman" w:hAnsi="Times New Roman" w:cs="Times New Roman"/>
          <w:sz w:val="24"/>
          <w:szCs w:val="24"/>
          <w:lang w:val="lv-LV"/>
        </w:rPr>
        <w:t xml:space="preserve">Turpināt dalību </w:t>
      </w:r>
      <w:r w:rsidRPr="00A667C7">
        <w:rPr>
          <w:rFonts w:ascii="Times New Roman" w:hAnsi="Times New Roman" w:cs="Times New Roman"/>
          <w:sz w:val="24"/>
          <w:szCs w:val="24"/>
          <w:lang w:val="lv-LV"/>
        </w:rPr>
        <w:t xml:space="preserve">ESF projektā Nr.8.3.5.0/16/I/001 </w:t>
      </w:r>
      <w:r w:rsidRPr="00A667C7">
        <w:rPr>
          <w:rFonts w:ascii="Times New Roman" w:hAnsi="Times New Roman" w:cs="Times New Roman"/>
          <w:b/>
          <w:sz w:val="24"/>
          <w:szCs w:val="24"/>
          <w:lang w:val="lv-LV"/>
        </w:rPr>
        <w:t xml:space="preserve">„Karjeras atbalsts vispārējās un profesionālās izglītības iestādēs”. </w:t>
      </w:r>
    </w:p>
    <w:p w:rsidR="00A667C7" w:rsidRPr="00A667C7" w:rsidRDefault="00A667C7" w:rsidP="00A667C7">
      <w:pPr>
        <w:pStyle w:val="ListParagraph"/>
        <w:rPr>
          <w:rFonts w:ascii="Times New Roman" w:hAnsi="Times New Roman" w:cs="Times New Roman"/>
          <w:b/>
          <w:sz w:val="24"/>
          <w:szCs w:val="24"/>
          <w:lang w:val="lv-LV"/>
        </w:rPr>
      </w:pPr>
    </w:p>
    <w:p w:rsidR="00A667C7" w:rsidRPr="00A667C7" w:rsidRDefault="00A667C7" w:rsidP="00424615">
      <w:pPr>
        <w:pStyle w:val="ListParagraph"/>
        <w:numPr>
          <w:ilvl w:val="0"/>
          <w:numId w:val="18"/>
        </w:numPr>
        <w:rPr>
          <w:rFonts w:ascii="Times New Roman" w:hAnsi="Times New Roman" w:cs="Times New Roman"/>
          <w:sz w:val="24"/>
          <w:szCs w:val="24"/>
          <w:lang w:val="lv-LV"/>
        </w:rPr>
      </w:pPr>
      <w:r w:rsidRPr="00A667C7">
        <w:rPr>
          <w:rFonts w:ascii="Times New Roman" w:hAnsi="Times New Roman" w:cs="Times New Roman"/>
          <w:sz w:val="24"/>
          <w:szCs w:val="24"/>
          <w:lang w:val="lv-LV"/>
        </w:rPr>
        <w:t>Turpināt pilnveidot studiju/mācību kursu saturu atbilstoši kompetencēs balstītās izglītības principiem.</w:t>
      </w:r>
    </w:p>
    <w:p w:rsidR="00A667C7" w:rsidRPr="00166882" w:rsidRDefault="00A667C7" w:rsidP="00166882">
      <w:pPr>
        <w:spacing w:after="0" w:line="240" w:lineRule="auto"/>
        <w:jc w:val="center"/>
        <w:rPr>
          <w:rFonts w:ascii="Times New Roman" w:hAnsi="Times New Roman" w:cs="Times New Roman"/>
          <w:b/>
          <w:bCs/>
          <w:sz w:val="24"/>
          <w:szCs w:val="24"/>
          <w:lang w:val="lv-LV"/>
        </w:rPr>
      </w:pPr>
    </w:p>
    <w:p w:rsidR="00166882" w:rsidRDefault="00166882" w:rsidP="00424615">
      <w:pPr>
        <w:pStyle w:val="ListParagraph"/>
        <w:numPr>
          <w:ilvl w:val="0"/>
          <w:numId w:val="1"/>
        </w:numPr>
        <w:spacing w:after="0" w:line="240" w:lineRule="auto"/>
        <w:jc w:val="center"/>
        <w:rPr>
          <w:rFonts w:ascii="Times New Roman" w:hAnsi="Times New Roman" w:cs="Times New Roman"/>
          <w:b/>
          <w:bCs/>
          <w:sz w:val="24"/>
          <w:szCs w:val="24"/>
          <w:lang w:val="lv-LV"/>
        </w:rPr>
      </w:pPr>
      <w:r w:rsidRPr="00586834">
        <w:rPr>
          <w:rFonts w:ascii="Times New Roman" w:hAnsi="Times New Roman" w:cs="Times New Roman"/>
          <w:b/>
          <w:bCs/>
          <w:sz w:val="24"/>
          <w:szCs w:val="24"/>
          <w:lang w:val="lv-LV"/>
        </w:rPr>
        <w:t xml:space="preserve">Izglītības iestādes darbības pamatmērķi </w:t>
      </w:r>
    </w:p>
    <w:p w:rsidR="00446618" w:rsidRPr="00446618" w:rsidRDefault="00446618" w:rsidP="00446618">
      <w:pPr>
        <w:spacing w:after="0" w:line="240" w:lineRule="auto"/>
        <w:ind w:left="360"/>
        <w:rPr>
          <w:rFonts w:ascii="Times New Roman" w:hAnsi="Times New Roman" w:cs="Times New Roman"/>
          <w:b/>
          <w:bCs/>
          <w:sz w:val="24"/>
          <w:szCs w:val="24"/>
          <w:lang w:val="lv-LV"/>
        </w:rPr>
      </w:pPr>
    </w:p>
    <w:p w:rsidR="00586834" w:rsidRPr="00A76131" w:rsidRDefault="00446618" w:rsidP="00424615">
      <w:pPr>
        <w:pStyle w:val="ListParagraph"/>
        <w:numPr>
          <w:ilvl w:val="1"/>
          <w:numId w:val="1"/>
        </w:numPr>
        <w:spacing w:after="0" w:line="240" w:lineRule="auto"/>
        <w:ind w:left="426"/>
        <w:rPr>
          <w:rFonts w:ascii="Times New Roman" w:hAnsi="Times New Roman" w:cs="Times New Roman"/>
          <w:b/>
          <w:sz w:val="24"/>
          <w:szCs w:val="24"/>
          <w:lang w:val="lv-LV"/>
        </w:rPr>
      </w:pPr>
      <w:r>
        <w:rPr>
          <w:rFonts w:ascii="Times New Roman" w:hAnsi="Times New Roman" w:cs="Times New Roman"/>
          <w:sz w:val="24"/>
          <w:szCs w:val="24"/>
          <w:lang w:val="lv-LV"/>
        </w:rPr>
        <w:t>Izglītības iestādes m</w:t>
      </w:r>
      <w:r w:rsidR="00166882" w:rsidRPr="00446618">
        <w:rPr>
          <w:rFonts w:ascii="Times New Roman" w:hAnsi="Times New Roman" w:cs="Times New Roman"/>
          <w:sz w:val="24"/>
          <w:szCs w:val="24"/>
          <w:lang w:val="lv-LV"/>
        </w:rPr>
        <w:t>isija</w:t>
      </w:r>
      <w:r>
        <w:rPr>
          <w:rFonts w:ascii="Times New Roman" w:hAnsi="Times New Roman" w:cs="Times New Roman"/>
          <w:sz w:val="24"/>
          <w:szCs w:val="24"/>
          <w:lang w:val="lv-LV"/>
        </w:rPr>
        <w:t>–</w:t>
      </w:r>
      <w:r w:rsidR="00A76131" w:rsidRPr="00A76131">
        <w:rPr>
          <w:rFonts w:ascii="Times New Roman" w:hAnsi="Times New Roman" w:cs="Times New Roman"/>
          <w:b/>
          <w:sz w:val="24"/>
          <w:szCs w:val="24"/>
          <w:lang w:val="lv-LV"/>
        </w:rPr>
        <w:t>būt par</w:t>
      </w:r>
    </w:p>
    <w:p w:rsidR="00842FB0" w:rsidRPr="00842FB0" w:rsidRDefault="00842FB0" w:rsidP="00424615">
      <w:pPr>
        <w:pStyle w:val="ListParagraph"/>
        <w:numPr>
          <w:ilvl w:val="0"/>
          <w:numId w:val="9"/>
        </w:numPr>
        <w:spacing w:after="0" w:line="240" w:lineRule="auto"/>
        <w:jc w:val="both"/>
        <w:rPr>
          <w:rFonts w:ascii="Times New Roman" w:hAnsi="Times New Roman" w:cs="Times New Roman"/>
          <w:b/>
          <w:sz w:val="24"/>
          <w:szCs w:val="24"/>
          <w:lang w:val="lv-LV"/>
        </w:rPr>
      </w:pPr>
      <w:r w:rsidRPr="00842FB0">
        <w:rPr>
          <w:rStyle w:val="markedcontent"/>
          <w:rFonts w:ascii="Times New Roman" w:hAnsi="Times New Roman" w:cs="Times New Roman"/>
          <w:b/>
          <w:sz w:val="24"/>
          <w:szCs w:val="24"/>
          <w:lang w:val="lv-LV"/>
        </w:rPr>
        <w:t xml:space="preserve">pamatu konkurētspējīgas personības radīšanā inženiertehniskajās specialitātēs mainīgajos darba tirgus apstākļos; </w:t>
      </w:r>
    </w:p>
    <w:p w:rsidR="00842FB0" w:rsidRPr="00842FB0" w:rsidRDefault="00842FB0" w:rsidP="00424615">
      <w:pPr>
        <w:pStyle w:val="ListParagraph"/>
        <w:numPr>
          <w:ilvl w:val="0"/>
          <w:numId w:val="9"/>
        </w:numPr>
        <w:spacing w:after="0" w:line="240" w:lineRule="auto"/>
        <w:jc w:val="both"/>
        <w:rPr>
          <w:rStyle w:val="markedcontent"/>
          <w:rFonts w:ascii="Times New Roman" w:hAnsi="Times New Roman" w:cs="Times New Roman"/>
          <w:b/>
          <w:sz w:val="24"/>
          <w:szCs w:val="24"/>
          <w:lang w:val="lv-LV"/>
        </w:rPr>
      </w:pPr>
      <w:r w:rsidRPr="00842FB0">
        <w:rPr>
          <w:rStyle w:val="markedcontent"/>
          <w:rFonts w:ascii="Times New Roman" w:hAnsi="Times New Roman" w:cs="Times New Roman"/>
          <w:b/>
          <w:sz w:val="24"/>
          <w:szCs w:val="24"/>
          <w:lang w:val="lv-LV"/>
        </w:rPr>
        <w:t xml:space="preserve">atbalstu tehnisko speciālistu karjeras izaugsmē un krustcelēs; </w:t>
      </w:r>
    </w:p>
    <w:p w:rsidR="00842FB0" w:rsidRPr="00842FB0" w:rsidRDefault="00842FB0" w:rsidP="00424615">
      <w:pPr>
        <w:pStyle w:val="ListParagraph"/>
        <w:numPr>
          <w:ilvl w:val="0"/>
          <w:numId w:val="9"/>
        </w:numPr>
        <w:spacing w:after="0" w:line="240" w:lineRule="auto"/>
        <w:jc w:val="both"/>
        <w:rPr>
          <w:rStyle w:val="markedcontent"/>
          <w:rFonts w:ascii="Times New Roman" w:hAnsi="Times New Roman" w:cs="Times New Roman"/>
          <w:b/>
          <w:sz w:val="24"/>
          <w:szCs w:val="24"/>
          <w:lang w:val="lv-LV"/>
        </w:rPr>
      </w:pPr>
      <w:r w:rsidRPr="00842FB0">
        <w:rPr>
          <w:rStyle w:val="markedcontent"/>
          <w:rFonts w:ascii="Times New Roman" w:hAnsi="Times New Roman" w:cs="Times New Roman"/>
          <w:b/>
          <w:sz w:val="24"/>
          <w:szCs w:val="24"/>
          <w:lang w:val="lv-LV"/>
        </w:rPr>
        <w:lastRenderedPageBreak/>
        <w:t xml:space="preserve">profesionālās izglītības kompetences centru tehniskajās specialitātēs, kurā iegūt un papildināt labu zināšanu un prasmju bāzi; </w:t>
      </w:r>
    </w:p>
    <w:p w:rsidR="00A667C7" w:rsidRDefault="00842FB0" w:rsidP="00424615">
      <w:pPr>
        <w:pStyle w:val="ListParagraph"/>
        <w:numPr>
          <w:ilvl w:val="0"/>
          <w:numId w:val="9"/>
        </w:numPr>
        <w:spacing w:after="0" w:line="240" w:lineRule="auto"/>
        <w:jc w:val="both"/>
        <w:rPr>
          <w:rStyle w:val="markedcontent"/>
          <w:rFonts w:ascii="Times New Roman" w:hAnsi="Times New Roman" w:cs="Times New Roman"/>
          <w:b/>
          <w:sz w:val="24"/>
          <w:szCs w:val="24"/>
          <w:lang w:val="lv-LV"/>
        </w:rPr>
      </w:pPr>
      <w:r w:rsidRPr="00842FB0">
        <w:rPr>
          <w:rStyle w:val="markedcontent"/>
          <w:rFonts w:ascii="Times New Roman" w:hAnsi="Times New Roman" w:cs="Times New Roman"/>
          <w:b/>
          <w:sz w:val="24"/>
          <w:szCs w:val="24"/>
          <w:lang w:val="lv-LV"/>
        </w:rPr>
        <w:t>nozaru un starpnozaru klasteru mezglpunktu un sadarbības veicinātāju.</w:t>
      </w:r>
    </w:p>
    <w:p w:rsidR="00842FB0" w:rsidRPr="00A667C7" w:rsidRDefault="00A667C7" w:rsidP="00553AC1">
      <w:pPr>
        <w:rPr>
          <w:rFonts w:ascii="Times New Roman" w:hAnsi="Times New Roman" w:cs="Times New Roman"/>
          <w:sz w:val="24"/>
          <w:szCs w:val="24"/>
          <w:lang w:val="lv-LV"/>
        </w:rPr>
      </w:pPr>
      <w:r>
        <w:rPr>
          <w:rStyle w:val="markedcontent"/>
          <w:rFonts w:ascii="Times New Roman" w:hAnsi="Times New Roman" w:cs="Times New Roman"/>
          <w:b/>
          <w:sz w:val="24"/>
          <w:szCs w:val="24"/>
          <w:lang w:val="lv-LV"/>
        </w:rPr>
        <w:br w:type="page"/>
      </w:r>
      <w:r w:rsidR="00842FB0">
        <w:rPr>
          <w:rFonts w:ascii="Times New Roman" w:hAnsi="Times New Roman" w:cs="Times New Roman"/>
          <w:sz w:val="24"/>
          <w:szCs w:val="24"/>
          <w:lang w:val="lv-LV"/>
        </w:rPr>
        <w:lastRenderedPageBreak/>
        <w:t xml:space="preserve">2.2. </w:t>
      </w:r>
      <w:r w:rsidR="00446618" w:rsidRPr="00A667C7">
        <w:rPr>
          <w:rFonts w:ascii="Times New Roman" w:hAnsi="Times New Roman" w:cs="Times New Roman"/>
          <w:sz w:val="24"/>
          <w:szCs w:val="24"/>
          <w:lang w:val="lv-LV"/>
        </w:rPr>
        <w:t>Izglītības iestādes v</w:t>
      </w:r>
      <w:r w:rsidR="00166882" w:rsidRPr="00A667C7">
        <w:rPr>
          <w:rFonts w:ascii="Times New Roman" w:hAnsi="Times New Roman" w:cs="Times New Roman"/>
          <w:sz w:val="24"/>
          <w:szCs w:val="24"/>
          <w:lang w:val="lv-LV"/>
        </w:rPr>
        <w:t>īzija</w:t>
      </w:r>
      <w:r w:rsidR="00446618" w:rsidRPr="00A667C7">
        <w:rPr>
          <w:rFonts w:ascii="Times New Roman" w:hAnsi="Times New Roman" w:cs="Times New Roman"/>
          <w:sz w:val="24"/>
          <w:szCs w:val="24"/>
          <w:lang w:val="lv-LV"/>
        </w:rPr>
        <w:t xml:space="preserve"> par izglītojamo – </w:t>
      </w:r>
    </w:p>
    <w:p w:rsidR="00A667C7" w:rsidRPr="00A667C7" w:rsidRDefault="00A667C7" w:rsidP="00842FB0">
      <w:pPr>
        <w:spacing w:after="0" w:line="240" w:lineRule="auto"/>
        <w:rPr>
          <w:rFonts w:ascii="Times New Roman" w:hAnsi="Times New Roman" w:cs="Times New Roman"/>
          <w:b/>
          <w:sz w:val="24"/>
          <w:szCs w:val="24"/>
          <w:lang w:val="lv-LV"/>
        </w:rPr>
      </w:pPr>
      <w:r w:rsidRPr="00A667C7">
        <w:rPr>
          <w:rFonts w:ascii="Times New Roman" w:hAnsi="Times New Roman" w:cs="Times New Roman"/>
          <w:sz w:val="24"/>
          <w:szCs w:val="24"/>
          <w:lang w:val="lv-LV"/>
        </w:rPr>
        <w:tab/>
      </w:r>
      <w:r w:rsidRPr="00A667C7">
        <w:rPr>
          <w:rFonts w:ascii="Times New Roman" w:hAnsi="Times New Roman" w:cs="Times New Roman"/>
          <w:b/>
          <w:sz w:val="24"/>
          <w:szCs w:val="24"/>
          <w:lang w:val="lv-LV"/>
        </w:rPr>
        <w:t xml:space="preserve">Mērķtiecīgs, </w:t>
      </w:r>
      <w:r w:rsidR="00553AC1">
        <w:rPr>
          <w:rFonts w:ascii="Times New Roman" w:hAnsi="Times New Roman" w:cs="Times New Roman"/>
          <w:b/>
          <w:sz w:val="24"/>
          <w:szCs w:val="24"/>
          <w:lang w:val="lv-LV"/>
        </w:rPr>
        <w:t xml:space="preserve">godīgs, </w:t>
      </w:r>
      <w:r w:rsidRPr="00A667C7">
        <w:rPr>
          <w:rFonts w:ascii="Times New Roman" w:hAnsi="Times New Roman" w:cs="Times New Roman"/>
          <w:b/>
          <w:sz w:val="24"/>
          <w:szCs w:val="24"/>
          <w:lang w:val="lv-LV"/>
        </w:rPr>
        <w:t>atbildīgs, komunikabls un radošs.</w:t>
      </w:r>
    </w:p>
    <w:p w:rsidR="00A667C7" w:rsidRPr="00A667C7" w:rsidRDefault="00A667C7" w:rsidP="00842FB0">
      <w:pPr>
        <w:spacing w:after="0" w:line="240" w:lineRule="auto"/>
        <w:rPr>
          <w:rFonts w:ascii="Times New Roman" w:hAnsi="Times New Roman" w:cs="Times New Roman"/>
          <w:b/>
          <w:sz w:val="24"/>
          <w:szCs w:val="24"/>
          <w:lang w:val="lv-LV"/>
        </w:rPr>
      </w:pPr>
    </w:p>
    <w:p w:rsidR="005B099B" w:rsidRPr="00A667C7" w:rsidRDefault="00446618" w:rsidP="00424615">
      <w:pPr>
        <w:pStyle w:val="ListParagraph"/>
        <w:numPr>
          <w:ilvl w:val="1"/>
          <w:numId w:val="1"/>
        </w:numPr>
        <w:spacing w:after="0" w:line="240" w:lineRule="auto"/>
        <w:ind w:left="426"/>
        <w:rPr>
          <w:rFonts w:ascii="Times New Roman" w:hAnsi="Times New Roman" w:cs="Times New Roman"/>
          <w:sz w:val="24"/>
          <w:szCs w:val="24"/>
          <w:lang w:val="lv-LV"/>
        </w:rPr>
      </w:pPr>
      <w:r w:rsidRPr="00A667C7">
        <w:rPr>
          <w:rFonts w:ascii="Times New Roman" w:hAnsi="Times New Roman" w:cs="Times New Roman"/>
          <w:sz w:val="24"/>
          <w:szCs w:val="24"/>
          <w:lang w:val="lv-LV"/>
        </w:rPr>
        <w:t xml:space="preserve">Izglītības iestādes vērtības cilvēkcentrētā veidā – </w:t>
      </w:r>
    </w:p>
    <w:p w:rsidR="00A667C7" w:rsidRPr="00A667C7" w:rsidRDefault="00A667C7" w:rsidP="00424615">
      <w:pPr>
        <w:pStyle w:val="ListParagraph"/>
        <w:numPr>
          <w:ilvl w:val="0"/>
          <w:numId w:val="19"/>
        </w:numPr>
        <w:spacing w:after="0" w:line="240" w:lineRule="auto"/>
        <w:rPr>
          <w:rFonts w:ascii="Times New Roman" w:hAnsi="Times New Roman" w:cs="Times New Roman"/>
          <w:b/>
          <w:sz w:val="24"/>
          <w:szCs w:val="24"/>
          <w:lang w:val="lv-LV"/>
        </w:rPr>
      </w:pPr>
      <w:r w:rsidRPr="00A667C7">
        <w:rPr>
          <w:rFonts w:ascii="Times New Roman" w:hAnsi="Times New Roman" w:cs="Times New Roman"/>
          <w:b/>
          <w:sz w:val="24"/>
          <w:szCs w:val="24"/>
          <w:lang w:val="lv-LV"/>
        </w:rPr>
        <w:t>Profesionālisms – mūs vieno zināšanas, prasmes un pieredze.</w:t>
      </w:r>
    </w:p>
    <w:p w:rsidR="00A667C7" w:rsidRPr="00A667C7" w:rsidRDefault="00A667C7" w:rsidP="00424615">
      <w:pPr>
        <w:pStyle w:val="ListParagraph"/>
        <w:numPr>
          <w:ilvl w:val="0"/>
          <w:numId w:val="19"/>
        </w:numPr>
        <w:spacing w:after="0" w:line="240" w:lineRule="auto"/>
        <w:rPr>
          <w:rFonts w:ascii="Times New Roman" w:hAnsi="Times New Roman" w:cs="Times New Roman"/>
          <w:b/>
          <w:sz w:val="24"/>
          <w:szCs w:val="24"/>
          <w:lang w:val="lv-LV"/>
        </w:rPr>
      </w:pPr>
      <w:r w:rsidRPr="00A667C7">
        <w:rPr>
          <w:rFonts w:ascii="Times New Roman" w:hAnsi="Times New Roman" w:cs="Times New Roman"/>
          <w:b/>
          <w:sz w:val="24"/>
          <w:szCs w:val="24"/>
          <w:lang w:val="lv-LV"/>
        </w:rPr>
        <w:t>Sadarbība – kopā mēs varam vairāk un labāk.</w:t>
      </w:r>
    </w:p>
    <w:p w:rsidR="00A667C7" w:rsidRPr="00A667C7" w:rsidRDefault="00A667C7" w:rsidP="00424615">
      <w:pPr>
        <w:pStyle w:val="ListParagraph"/>
        <w:numPr>
          <w:ilvl w:val="0"/>
          <w:numId w:val="19"/>
        </w:numPr>
        <w:spacing w:after="0" w:line="240" w:lineRule="auto"/>
        <w:rPr>
          <w:rFonts w:ascii="Times New Roman" w:hAnsi="Times New Roman" w:cs="Times New Roman"/>
          <w:b/>
          <w:sz w:val="24"/>
          <w:szCs w:val="24"/>
          <w:lang w:val="lv-LV"/>
        </w:rPr>
      </w:pPr>
      <w:r w:rsidRPr="00A667C7">
        <w:rPr>
          <w:rFonts w:ascii="Times New Roman" w:hAnsi="Times New Roman" w:cs="Times New Roman"/>
          <w:b/>
          <w:sz w:val="24"/>
          <w:szCs w:val="24"/>
          <w:lang w:val="lv-LV"/>
        </w:rPr>
        <w:t>Attīstība – mēs esam atvērti un gatavi inovācijām un pārmaiņām.</w:t>
      </w:r>
    </w:p>
    <w:p w:rsidR="00A667C7" w:rsidRPr="00A667C7" w:rsidRDefault="00A667C7" w:rsidP="00424615">
      <w:pPr>
        <w:pStyle w:val="ListParagraph"/>
        <w:numPr>
          <w:ilvl w:val="0"/>
          <w:numId w:val="19"/>
        </w:numPr>
        <w:spacing w:after="0" w:line="240" w:lineRule="auto"/>
        <w:rPr>
          <w:rFonts w:ascii="Times New Roman" w:hAnsi="Times New Roman" w:cs="Times New Roman"/>
          <w:b/>
          <w:sz w:val="24"/>
          <w:szCs w:val="24"/>
          <w:lang w:val="lv-LV"/>
        </w:rPr>
      </w:pPr>
      <w:r w:rsidRPr="00A667C7">
        <w:rPr>
          <w:rFonts w:ascii="Times New Roman" w:hAnsi="Times New Roman" w:cs="Times New Roman"/>
          <w:b/>
          <w:sz w:val="24"/>
          <w:szCs w:val="24"/>
          <w:lang w:val="lv-LV"/>
        </w:rPr>
        <w:t>Atbildība un cieņa – mums katra personība ir pašvērtība.</w:t>
      </w:r>
    </w:p>
    <w:p w:rsidR="00A667C7" w:rsidRDefault="00A667C7" w:rsidP="00424615">
      <w:pPr>
        <w:pStyle w:val="ListParagraph"/>
        <w:numPr>
          <w:ilvl w:val="0"/>
          <w:numId w:val="19"/>
        </w:numPr>
        <w:spacing w:after="0" w:line="240" w:lineRule="auto"/>
        <w:rPr>
          <w:rFonts w:ascii="Times New Roman" w:hAnsi="Times New Roman" w:cs="Times New Roman"/>
          <w:b/>
          <w:sz w:val="24"/>
          <w:szCs w:val="24"/>
          <w:lang w:val="lv-LV"/>
        </w:rPr>
      </w:pPr>
      <w:r w:rsidRPr="00A667C7">
        <w:rPr>
          <w:rFonts w:ascii="Times New Roman" w:hAnsi="Times New Roman" w:cs="Times New Roman"/>
          <w:b/>
          <w:sz w:val="24"/>
          <w:szCs w:val="24"/>
          <w:lang w:val="lv-LV"/>
        </w:rPr>
        <w:t>Kompetenču izaugsme (personālam un izglītojamiem) – mēs topam labāki ik dienu.</w:t>
      </w:r>
    </w:p>
    <w:p w:rsidR="00553AC1" w:rsidRPr="00A667C7" w:rsidRDefault="00553AC1" w:rsidP="00553AC1">
      <w:pPr>
        <w:pStyle w:val="ListParagraph"/>
        <w:spacing w:after="0" w:line="240" w:lineRule="auto"/>
        <w:ind w:left="1146"/>
        <w:rPr>
          <w:rFonts w:ascii="Times New Roman" w:hAnsi="Times New Roman" w:cs="Times New Roman"/>
          <w:b/>
          <w:sz w:val="24"/>
          <w:szCs w:val="24"/>
          <w:lang w:val="lv-LV"/>
        </w:rPr>
      </w:pPr>
    </w:p>
    <w:p w:rsidR="00446618" w:rsidRPr="00A667C7" w:rsidRDefault="006F4ED1" w:rsidP="00424615">
      <w:pPr>
        <w:pStyle w:val="ListParagraph"/>
        <w:numPr>
          <w:ilvl w:val="1"/>
          <w:numId w:val="1"/>
        </w:numPr>
        <w:spacing w:after="0" w:line="240" w:lineRule="auto"/>
        <w:ind w:left="426"/>
        <w:rPr>
          <w:rFonts w:ascii="Times New Roman" w:hAnsi="Times New Roman" w:cs="Times New Roman"/>
          <w:sz w:val="24"/>
          <w:szCs w:val="24"/>
          <w:lang w:val="lv-LV"/>
        </w:rPr>
      </w:pPr>
      <w:r w:rsidRPr="00A667C7">
        <w:rPr>
          <w:rFonts w:ascii="Times New Roman" w:hAnsi="Times New Roman" w:cs="Times New Roman"/>
          <w:sz w:val="24"/>
          <w:szCs w:val="24"/>
          <w:lang w:val="lv-LV"/>
        </w:rPr>
        <w:t>2020.</w:t>
      </w:r>
      <w:r w:rsidR="00C82113" w:rsidRPr="00A667C7">
        <w:rPr>
          <w:rFonts w:ascii="Times New Roman" w:hAnsi="Times New Roman" w:cs="Times New Roman"/>
          <w:sz w:val="24"/>
          <w:szCs w:val="24"/>
          <w:lang w:val="lv-LV"/>
        </w:rPr>
        <w:t>/</w:t>
      </w:r>
      <w:r w:rsidRPr="00A667C7">
        <w:rPr>
          <w:rFonts w:ascii="Times New Roman" w:hAnsi="Times New Roman" w:cs="Times New Roman"/>
          <w:sz w:val="24"/>
          <w:szCs w:val="24"/>
          <w:lang w:val="lv-LV"/>
        </w:rPr>
        <w:t xml:space="preserve">2021.mācību gada </w:t>
      </w:r>
      <w:r w:rsidR="00446618" w:rsidRPr="00A667C7">
        <w:rPr>
          <w:rFonts w:ascii="Times New Roman" w:hAnsi="Times New Roman" w:cs="Times New Roman"/>
          <w:sz w:val="24"/>
          <w:szCs w:val="24"/>
          <w:lang w:val="lv-LV"/>
        </w:rPr>
        <w:t>darba prioritātes</w:t>
      </w:r>
      <w:r w:rsidR="00C82113" w:rsidRPr="00A667C7">
        <w:rPr>
          <w:rFonts w:ascii="Times New Roman" w:hAnsi="Times New Roman" w:cs="Times New Roman"/>
          <w:sz w:val="24"/>
          <w:szCs w:val="24"/>
          <w:lang w:val="lv-LV"/>
        </w:rPr>
        <w:t xml:space="preserve"> (mērķi/uzdevumi)</w:t>
      </w:r>
      <w:r w:rsidR="00446618" w:rsidRPr="00A667C7">
        <w:rPr>
          <w:rFonts w:ascii="Times New Roman" w:hAnsi="Times New Roman" w:cs="Times New Roman"/>
          <w:sz w:val="24"/>
          <w:szCs w:val="24"/>
          <w:lang w:val="lv-LV"/>
        </w:rPr>
        <w:t xml:space="preserve"> un sasniegt</w:t>
      </w:r>
      <w:r w:rsidRPr="00A667C7">
        <w:rPr>
          <w:rFonts w:ascii="Times New Roman" w:hAnsi="Times New Roman" w:cs="Times New Roman"/>
          <w:sz w:val="24"/>
          <w:szCs w:val="24"/>
          <w:lang w:val="lv-LV"/>
        </w:rPr>
        <w:t>ie</w:t>
      </w:r>
      <w:r w:rsidR="00446618" w:rsidRPr="00A667C7">
        <w:rPr>
          <w:rFonts w:ascii="Times New Roman" w:hAnsi="Times New Roman" w:cs="Times New Roman"/>
          <w:sz w:val="24"/>
          <w:szCs w:val="24"/>
          <w:lang w:val="lv-LV"/>
        </w:rPr>
        <w:t xml:space="preserve"> rezultāt</w:t>
      </w:r>
      <w:r w:rsidRPr="00A667C7">
        <w:rPr>
          <w:rFonts w:ascii="Times New Roman" w:hAnsi="Times New Roman" w:cs="Times New Roman"/>
          <w:sz w:val="24"/>
          <w:szCs w:val="24"/>
          <w:lang w:val="lv-LV"/>
        </w:rPr>
        <w:t>i</w:t>
      </w:r>
    </w:p>
    <w:p w:rsidR="00A667C7" w:rsidRPr="00A667C7" w:rsidRDefault="00A667C7" w:rsidP="00A667C7">
      <w:pPr>
        <w:pStyle w:val="ListParagraph"/>
        <w:spacing w:after="0" w:line="240" w:lineRule="auto"/>
        <w:ind w:left="426"/>
        <w:rPr>
          <w:rFonts w:ascii="Times New Roman" w:hAnsi="Times New Roman" w:cs="Times New Roman"/>
          <w:sz w:val="24"/>
          <w:szCs w:val="24"/>
          <w:lang w:val="lv-LV"/>
        </w:rPr>
      </w:pPr>
    </w:p>
    <w:tbl>
      <w:tblPr>
        <w:tblStyle w:val="TableGrid"/>
        <w:tblW w:w="8588" w:type="dxa"/>
        <w:tblInd w:w="426" w:type="dxa"/>
        <w:tblLook w:val="04A0" w:firstRow="1" w:lastRow="0" w:firstColumn="1" w:lastColumn="0" w:noHBand="0" w:noVBand="1"/>
      </w:tblPr>
      <w:tblGrid>
        <w:gridCol w:w="675"/>
        <w:gridCol w:w="5103"/>
        <w:gridCol w:w="2810"/>
      </w:tblGrid>
      <w:tr w:rsidR="00A667C7" w:rsidRPr="00A667C7" w:rsidTr="00A667C7">
        <w:tc>
          <w:tcPr>
            <w:tcW w:w="675" w:type="dxa"/>
          </w:tcPr>
          <w:p w:rsidR="00A667C7" w:rsidRPr="00A667C7" w:rsidRDefault="00A667C7" w:rsidP="00A667C7">
            <w:pPr>
              <w:pStyle w:val="ListParagraph"/>
              <w:ind w:left="0"/>
              <w:rPr>
                <w:rFonts w:ascii="Times New Roman" w:hAnsi="Times New Roman" w:cs="Times New Roman"/>
                <w:sz w:val="24"/>
                <w:szCs w:val="24"/>
                <w:lang w:val="lv-LV"/>
              </w:rPr>
            </w:pPr>
            <w:r w:rsidRPr="00A667C7">
              <w:rPr>
                <w:rFonts w:ascii="Times New Roman" w:hAnsi="Times New Roman" w:cs="Times New Roman"/>
                <w:sz w:val="24"/>
                <w:szCs w:val="24"/>
                <w:lang w:val="lv-LV"/>
              </w:rPr>
              <w:t>Nr.</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p.k.</w:t>
            </w:r>
          </w:p>
        </w:tc>
        <w:tc>
          <w:tcPr>
            <w:tcW w:w="5103" w:type="dxa"/>
          </w:tcPr>
          <w:p w:rsidR="00A667C7" w:rsidRPr="00A667C7" w:rsidRDefault="00A667C7" w:rsidP="00A667C7">
            <w:pPr>
              <w:pStyle w:val="ListParagraph"/>
              <w:ind w:left="0"/>
              <w:rPr>
                <w:rFonts w:ascii="Times New Roman" w:hAnsi="Times New Roman" w:cs="Times New Roman"/>
                <w:sz w:val="24"/>
                <w:szCs w:val="24"/>
                <w:lang w:val="lv-LV"/>
              </w:rPr>
            </w:pPr>
            <w:r>
              <w:rPr>
                <w:rFonts w:ascii="Times New Roman" w:hAnsi="Times New Roman" w:cs="Times New Roman"/>
                <w:sz w:val="24"/>
                <w:szCs w:val="24"/>
                <w:lang w:val="lv-LV"/>
              </w:rPr>
              <w:t>Darba prioritātes</w:t>
            </w:r>
          </w:p>
        </w:tc>
        <w:tc>
          <w:tcPr>
            <w:tcW w:w="2810" w:type="dxa"/>
          </w:tcPr>
          <w:p w:rsidR="00A667C7" w:rsidRPr="00A667C7" w:rsidRDefault="00A667C7" w:rsidP="00A667C7">
            <w:pPr>
              <w:pStyle w:val="ListParagraph"/>
              <w:ind w:left="0"/>
              <w:rPr>
                <w:rFonts w:ascii="Times New Roman" w:hAnsi="Times New Roman" w:cs="Times New Roman"/>
                <w:sz w:val="24"/>
                <w:szCs w:val="24"/>
                <w:lang w:val="lv-LV"/>
              </w:rPr>
            </w:pPr>
            <w:r>
              <w:rPr>
                <w:rFonts w:ascii="Times New Roman" w:hAnsi="Times New Roman" w:cs="Times New Roman"/>
                <w:sz w:val="24"/>
                <w:szCs w:val="24"/>
                <w:lang w:val="lv-LV"/>
              </w:rPr>
              <w:t>Sasniegtie rezultāti</w:t>
            </w:r>
          </w:p>
        </w:tc>
      </w:tr>
      <w:tr w:rsidR="00A667C7" w:rsidRPr="005F0664" w:rsidTr="00A667C7">
        <w:tc>
          <w:tcPr>
            <w:tcW w:w="675" w:type="dxa"/>
          </w:tcPr>
          <w:p w:rsidR="00A667C7" w:rsidRPr="00A667C7" w:rsidRDefault="00A667C7" w:rsidP="00A667C7">
            <w:pPr>
              <w:pStyle w:val="ListParagraph"/>
              <w:ind w:left="0"/>
              <w:jc w:val="center"/>
              <w:rPr>
                <w:rFonts w:ascii="Times New Roman" w:hAnsi="Times New Roman" w:cs="Times New Roman"/>
                <w:sz w:val="24"/>
                <w:szCs w:val="24"/>
                <w:lang w:val="lv-LV"/>
              </w:rPr>
            </w:pPr>
            <w:r w:rsidRPr="00A667C7">
              <w:rPr>
                <w:rFonts w:ascii="Times New Roman" w:hAnsi="Times New Roman" w:cs="Times New Roman"/>
                <w:sz w:val="24"/>
                <w:szCs w:val="24"/>
                <w:lang w:val="lv-LV"/>
              </w:rPr>
              <w:t>1.</w:t>
            </w:r>
          </w:p>
        </w:tc>
        <w:tc>
          <w:tcPr>
            <w:tcW w:w="5103" w:type="dxa"/>
          </w:tcPr>
          <w:p w:rsidR="00A667C7" w:rsidRDefault="00A667C7" w:rsidP="00A667C7">
            <w:pPr>
              <w:rPr>
                <w:rFonts w:ascii="Times New Roman" w:hAnsi="Times New Roman" w:cs="Times New Roman"/>
                <w:color w:val="C00000"/>
                <w:sz w:val="24"/>
                <w:szCs w:val="24"/>
                <w:lang w:val="lv-LV"/>
              </w:rPr>
            </w:pPr>
            <w:r w:rsidRPr="00A667C7">
              <w:rPr>
                <w:rFonts w:ascii="Times New Roman" w:hAnsi="Times New Roman" w:cs="Times New Roman"/>
                <w:sz w:val="24"/>
                <w:szCs w:val="24"/>
                <w:lang w:val="lv-LV"/>
              </w:rPr>
              <w:t xml:space="preserve">Turpināt </w:t>
            </w:r>
            <w:r w:rsidRPr="00A667C7">
              <w:rPr>
                <w:rStyle w:val="markedcontent"/>
                <w:rFonts w:ascii="Times New Roman" w:hAnsi="Times New Roman" w:cs="Times New Roman"/>
                <w:sz w:val="24"/>
                <w:szCs w:val="24"/>
                <w:lang w:val="lv-LV"/>
              </w:rPr>
              <w:t xml:space="preserve">projekta Nr. 8.1.4.0/17/I/001 </w:t>
            </w:r>
            <w:r w:rsidRPr="00A667C7">
              <w:rPr>
                <w:rFonts w:ascii="Times New Roman" w:hAnsi="Times New Roman" w:cs="Times New Roman"/>
                <w:sz w:val="24"/>
                <w:szCs w:val="24"/>
                <w:lang w:val="lv-LV"/>
              </w:rPr>
              <w:br/>
            </w:r>
            <w:r w:rsidRPr="00A667C7">
              <w:rPr>
                <w:rStyle w:val="markedcontent"/>
                <w:rFonts w:ascii="Times New Roman" w:hAnsi="Times New Roman" w:cs="Times New Roman"/>
                <w:b/>
                <w:sz w:val="24"/>
                <w:szCs w:val="24"/>
                <w:lang w:val="lv-LV"/>
              </w:rPr>
              <w:t>„Rīgas Tehniskās koledžas infrastruktūras attīstība”</w:t>
            </w:r>
            <w:r w:rsidRPr="00A667C7">
              <w:rPr>
                <w:rStyle w:val="markedcontent"/>
                <w:rFonts w:ascii="Times New Roman" w:hAnsi="Times New Roman" w:cs="Times New Roman"/>
                <w:sz w:val="24"/>
                <w:szCs w:val="24"/>
                <w:lang w:val="lv-LV"/>
              </w:rPr>
              <w:t xml:space="preserve"> īstenošanu.</w:t>
            </w:r>
          </w:p>
        </w:tc>
        <w:tc>
          <w:tcPr>
            <w:tcW w:w="2810" w:type="dxa"/>
          </w:tcPr>
          <w:p w:rsidR="00A667C7" w:rsidRDefault="00A667C7" w:rsidP="00A667C7">
            <w:pPr>
              <w:rPr>
                <w:rStyle w:val="markedcontent"/>
                <w:rFonts w:ascii="Times New Roman" w:hAnsi="Times New Roman" w:cs="Times New Roman"/>
                <w:sz w:val="24"/>
                <w:szCs w:val="24"/>
                <w:lang w:val="lv-LV"/>
              </w:rPr>
            </w:pPr>
            <w:r w:rsidRPr="005A0C4A">
              <w:rPr>
                <w:rStyle w:val="markedcontent"/>
                <w:rFonts w:ascii="Times New Roman" w:hAnsi="Times New Roman" w:cs="Times New Roman"/>
                <w:sz w:val="24"/>
                <w:szCs w:val="24"/>
              </w:rPr>
              <w:sym w:font="Symbol" w:char="F0B7"/>
            </w:r>
            <w:r w:rsidRPr="00FF09C7">
              <w:rPr>
                <w:rStyle w:val="markedcontent"/>
                <w:rFonts w:ascii="Times New Roman" w:hAnsi="Times New Roman" w:cs="Times New Roman"/>
                <w:sz w:val="24"/>
                <w:szCs w:val="24"/>
                <w:lang w:val="lv-LV"/>
              </w:rPr>
              <w:t xml:space="preserve"> Elektronikas laboratorijai </w:t>
            </w:r>
            <w:r>
              <w:rPr>
                <w:rStyle w:val="markedcontent"/>
                <w:rFonts w:ascii="Times New Roman" w:hAnsi="Times New Roman" w:cs="Times New Roman"/>
                <w:sz w:val="24"/>
                <w:szCs w:val="24"/>
                <w:lang w:val="lv-LV"/>
              </w:rPr>
              <w:t>tika</w:t>
            </w:r>
            <w:r w:rsidRPr="00FF09C7">
              <w:rPr>
                <w:rStyle w:val="markedcontent"/>
                <w:rFonts w:ascii="Times New Roman" w:hAnsi="Times New Roman" w:cs="Times New Roman"/>
                <w:sz w:val="24"/>
                <w:szCs w:val="24"/>
                <w:lang w:val="lv-LV"/>
              </w:rPr>
              <w:t xml:space="preserve"> iegādātas elektronikas laboratorijas ierīces un mēbeles. Šobrīd rit laboratorijas labiekārtošanas darbi. </w:t>
            </w:r>
            <w:r w:rsidRPr="00FF09C7">
              <w:rPr>
                <w:rFonts w:ascii="Times New Roman" w:hAnsi="Times New Roman" w:cs="Times New Roman"/>
                <w:sz w:val="24"/>
                <w:szCs w:val="24"/>
                <w:lang w:val="lv-LV"/>
              </w:rPr>
              <w:br/>
            </w:r>
            <w:r w:rsidRPr="005A0C4A">
              <w:rPr>
                <w:rStyle w:val="markedcontent"/>
                <w:rFonts w:ascii="Times New Roman" w:hAnsi="Times New Roman" w:cs="Times New Roman"/>
                <w:sz w:val="24"/>
                <w:szCs w:val="24"/>
              </w:rPr>
              <w:sym w:font="Symbol" w:char="F0B7"/>
            </w:r>
            <w:r w:rsidRPr="00A667C7">
              <w:rPr>
                <w:rStyle w:val="markedcontent"/>
                <w:rFonts w:ascii="Times New Roman" w:hAnsi="Times New Roman" w:cs="Times New Roman"/>
                <w:sz w:val="24"/>
                <w:szCs w:val="24"/>
                <w:lang w:val="lv-LV"/>
              </w:rPr>
              <w:t xml:space="preserve"> </w:t>
            </w:r>
            <w:r w:rsidRPr="00FF09C7">
              <w:rPr>
                <w:rStyle w:val="markedcontent"/>
                <w:rFonts w:ascii="Times New Roman" w:hAnsi="Times New Roman" w:cs="Times New Roman"/>
                <w:sz w:val="24"/>
                <w:szCs w:val="24"/>
                <w:lang w:val="lv-LV"/>
              </w:rPr>
              <w:t>Uzs</w:t>
            </w:r>
            <w:r>
              <w:rPr>
                <w:rStyle w:val="markedcontent"/>
                <w:rFonts w:ascii="Times New Roman" w:hAnsi="Times New Roman" w:cs="Times New Roman"/>
                <w:sz w:val="24"/>
                <w:szCs w:val="24"/>
                <w:lang w:val="lv-LV"/>
              </w:rPr>
              <w:t>ākti u</w:t>
            </w:r>
            <w:r w:rsidRPr="00FF09C7">
              <w:rPr>
                <w:rStyle w:val="markedcontent"/>
                <w:rFonts w:ascii="Times New Roman" w:hAnsi="Times New Roman" w:cs="Times New Roman"/>
                <w:sz w:val="24"/>
                <w:szCs w:val="24"/>
                <w:lang w:val="lv-LV"/>
              </w:rPr>
              <w:t xml:space="preserve">gunsdzēsības sistēmu montāžas darbi Braslas ielā 16, Braslas </w:t>
            </w:r>
            <w:r w:rsidRPr="00FF09C7">
              <w:rPr>
                <w:rFonts w:ascii="Times New Roman" w:hAnsi="Times New Roman" w:cs="Times New Roman"/>
                <w:sz w:val="24"/>
                <w:szCs w:val="24"/>
                <w:lang w:val="lv-LV"/>
              </w:rPr>
              <w:br/>
            </w:r>
            <w:r w:rsidRPr="00FF09C7">
              <w:rPr>
                <w:rStyle w:val="markedcontent"/>
                <w:rFonts w:ascii="Times New Roman" w:hAnsi="Times New Roman" w:cs="Times New Roman"/>
                <w:sz w:val="24"/>
                <w:szCs w:val="24"/>
                <w:lang w:val="lv-LV"/>
              </w:rPr>
              <w:t>ielā 16A un Ieriķu ielā 6 Rīgā</w:t>
            </w:r>
            <w:r>
              <w:rPr>
                <w:rStyle w:val="markedcontent"/>
                <w:rFonts w:ascii="Times New Roman" w:hAnsi="Times New Roman" w:cs="Times New Roman"/>
                <w:sz w:val="24"/>
                <w:szCs w:val="24"/>
                <w:lang w:val="lv-LV"/>
              </w:rPr>
              <w:t>.</w:t>
            </w:r>
          </w:p>
          <w:p w:rsidR="00A667C7" w:rsidRDefault="00A667C7" w:rsidP="00A667C7">
            <w:pPr>
              <w:rPr>
                <w:rFonts w:ascii="Times New Roman" w:hAnsi="Times New Roman" w:cs="Times New Roman"/>
                <w:color w:val="C00000"/>
                <w:sz w:val="24"/>
                <w:szCs w:val="24"/>
                <w:lang w:val="lv-LV"/>
              </w:rPr>
            </w:pPr>
            <w:r w:rsidRPr="005A0C4A">
              <w:rPr>
                <w:rStyle w:val="markedcontent"/>
                <w:rFonts w:ascii="Times New Roman" w:hAnsi="Times New Roman" w:cs="Times New Roman"/>
                <w:sz w:val="24"/>
                <w:szCs w:val="24"/>
              </w:rPr>
              <w:sym w:font="Symbol" w:char="F0B7"/>
            </w:r>
            <w:r w:rsidRPr="00A667C7">
              <w:rPr>
                <w:rStyle w:val="markedcontent"/>
                <w:rFonts w:ascii="Times New Roman" w:hAnsi="Times New Roman" w:cs="Times New Roman"/>
                <w:sz w:val="24"/>
                <w:szCs w:val="24"/>
                <w:lang w:val="lv-LV"/>
              </w:rPr>
              <w:t xml:space="preserve"> </w:t>
            </w:r>
            <w:r>
              <w:rPr>
                <w:rStyle w:val="markedcontent"/>
                <w:rFonts w:ascii="Times New Roman" w:hAnsi="Times New Roman" w:cs="Times New Roman"/>
                <w:sz w:val="24"/>
                <w:szCs w:val="24"/>
                <w:lang w:val="lv-LV"/>
              </w:rPr>
              <w:t>Uzsākta v</w:t>
            </w:r>
            <w:r w:rsidRPr="00FF09C7">
              <w:rPr>
                <w:rStyle w:val="markedcontent"/>
                <w:rFonts w:ascii="Times New Roman" w:hAnsi="Times New Roman" w:cs="Times New Roman"/>
                <w:sz w:val="24"/>
                <w:szCs w:val="24"/>
                <w:lang w:val="lv-LV"/>
              </w:rPr>
              <w:t>entilācijas sistēmas izveide mācību korpusā Braslas ielā 16A</w:t>
            </w:r>
            <w:r>
              <w:rPr>
                <w:rStyle w:val="markedcontent"/>
                <w:rFonts w:ascii="Times New Roman" w:hAnsi="Times New Roman" w:cs="Times New Roman"/>
                <w:sz w:val="24"/>
                <w:szCs w:val="24"/>
                <w:lang w:val="lv-LV"/>
              </w:rPr>
              <w:t>.</w:t>
            </w:r>
          </w:p>
        </w:tc>
      </w:tr>
      <w:tr w:rsidR="00A667C7" w:rsidRPr="005F0664" w:rsidTr="00A667C7">
        <w:tc>
          <w:tcPr>
            <w:tcW w:w="675" w:type="dxa"/>
          </w:tcPr>
          <w:p w:rsidR="00A667C7" w:rsidRPr="00A667C7" w:rsidRDefault="00A667C7" w:rsidP="00A667C7">
            <w:pPr>
              <w:pStyle w:val="ListParagraph"/>
              <w:ind w:left="0"/>
              <w:jc w:val="center"/>
              <w:rPr>
                <w:rFonts w:ascii="Times New Roman" w:hAnsi="Times New Roman" w:cs="Times New Roman"/>
                <w:sz w:val="24"/>
                <w:szCs w:val="24"/>
                <w:lang w:val="lv-LV"/>
              </w:rPr>
            </w:pPr>
            <w:r>
              <w:rPr>
                <w:rFonts w:ascii="Times New Roman" w:hAnsi="Times New Roman" w:cs="Times New Roman"/>
                <w:sz w:val="24"/>
                <w:szCs w:val="24"/>
                <w:lang w:val="lv-LV"/>
              </w:rPr>
              <w:t>2.</w:t>
            </w:r>
          </w:p>
        </w:tc>
        <w:tc>
          <w:tcPr>
            <w:tcW w:w="5103" w:type="dxa"/>
          </w:tcPr>
          <w:p w:rsidR="00A667C7" w:rsidRDefault="00A667C7" w:rsidP="00A667C7">
            <w:pPr>
              <w:jc w:val="both"/>
              <w:rPr>
                <w:rFonts w:ascii="Times New Roman" w:hAnsi="Times New Roman" w:cs="Times New Roman"/>
                <w:color w:val="C00000"/>
                <w:sz w:val="24"/>
                <w:szCs w:val="24"/>
                <w:lang w:val="lv-LV"/>
              </w:rPr>
            </w:pPr>
            <w:r w:rsidRPr="00A667C7">
              <w:rPr>
                <w:rFonts w:ascii="Times New Roman" w:hAnsi="Times New Roman" w:cs="Times New Roman"/>
                <w:sz w:val="24"/>
                <w:szCs w:val="24"/>
                <w:lang w:val="lv-LV"/>
              </w:rPr>
              <w:t xml:space="preserve">Turpināt dalību ESF projektā Nr.8.5.1.0/16/I/001 </w:t>
            </w:r>
            <w:r w:rsidRPr="00A667C7">
              <w:rPr>
                <w:rFonts w:ascii="Times New Roman" w:hAnsi="Times New Roman" w:cs="Times New Roman"/>
                <w:b/>
                <w:sz w:val="24"/>
                <w:szCs w:val="24"/>
                <w:lang w:val="lv-LV"/>
              </w:rPr>
              <w:t>„Profesionālo izglītības iestāžu audzēkņu dalība darba vidē balstītās mācībās un mācību praksēs uzņēmumos”.</w:t>
            </w:r>
            <w:r w:rsidRPr="00A667C7">
              <w:rPr>
                <w:rFonts w:ascii="Times New Roman" w:hAnsi="Times New Roman" w:cs="Times New Roman"/>
                <w:sz w:val="24"/>
                <w:szCs w:val="24"/>
                <w:lang w:val="lv-LV"/>
              </w:rPr>
              <w:t xml:space="preserve"> </w:t>
            </w:r>
          </w:p>
        </w:tc>
        <w:tc>
          <w:tcPr>
            <w:tcW w:w="2810" w:type="dxa"/>
          </w:tcPr>
          <w:p w:rsidR="00A667C7" w:rsidRPr="00A667C7" w:rsidRDefault="00A667C7" w:rsidP="00A667C7">
            <w:pPr>
              <w:pStyle w:val="ListParagraph"/>
              <w:ind w:left="0"/>
              <w:rPr>
                <w:rFonts w:ascii="Times New Roman" w:hAnsi="Times New Roman" w:cs="Times New Roman"/>
                <w:sz w:val="24"/>
                <w:szCs w:val="24"/>
                <w:lang w:val="lv-LV"/>
              </w:rPr>
            </w:pPr>
            <w:r w:rsidRPr="00A667C7">
              <w:rPr>
                <w:rFonts w:ascii="Times New Roman" w:hAnsi="Times New Roman" w:cs="Times New Roman"/>
                <w:sz w:val="24"/>
                <w:szCs w:val="24"/>
                <w:lang w:val="lv-LV"/>
              </w:rPr>
              <w:t>Audzēkņi iesaistīti darba vidē balstītās mācībās un mācību praksēs uzņēmumos.</w:t>
            </w:r>
          </w:p>
        </w:tc>
      </w:tr>
      <w:tr w:rsidR="00A667C7" w:rsidTr="00A667C7">
        <w:tc>
          <w:tcPr>
            <w:tcW w:w="675" w:type="dxa"/>
          </w:tcPr>
          <w:p w:rsidR="00A667C7" w:rsidRPr="00A667C7" w:rsidRDefault="00A667C7" w:rsidP="00A667C7">
            <w:pPr>
              <w:pStyle w:val="ListParagraph"/>
              <w:ind w:left="0"/>
              <w:jc w:val="center"/>
              <w:rPr>
                <w:rFonts w:ascii="Times New Roman" w:hAnsi="Times New Roman" w:cs="Times New Roman"/>
                <w:sz w:val="24"/>
                <w:szCs w:val="24"/>
                <w:lang w:val="lv-LV"/>
              </w:rPr>
            </w:pPr>
            <w:r>
              <w:rPr>
                <w:rFonts w:ascii="Times New Roman" w:hAnsi="Times New Roman" w:cs="Times New Roman"/>
                <w:sz w:val="24"/>
                <w:szCs w:val="24"/>
                <w:lang w:val="lv-LV"/>
              </w:rPr>
              <w:t>3.</w:t>
            </w:r>
          </w:p>
        </w:tc>
        <w:tc>
          <w:tcPr>
            <w:tcW w:w="5103" w:type="dxa"/>
          </w:tcPr>
          <w:p w:rsidR="00A667C7" w:rsidRDefault="00A667C7" w:rsidP="00A667C7">
            <w:pPr>
              <w:jc w:val="both"/>
              <w:rPr>
                <w:rFonts w:ascii="Times New Roman" w:hAnsi="Times New Roman" w:cs="Times New Roman"/>
                <w:color w:val="C00000"/>
                <w:sz w:val="24"/>
                <w:szCs w:val="24"/>
                <w:lang w:val="lv-LV"/>
              </w:rPr>
            </w:pPr>
            <w:r w:rsidRPr="00A667C7">
              <w:rPr>
                <w:rFonts w:ascii="Times New Roman" w:hAnsi="Times New Roman" w:cs="Times New Roman"/>
                <w:sz w:val="24"/>
                <w:szCs w:val="24"/>
                <w:lang w:val="lv-LV"/>
              </w:rPr>
              <w:t xml:space="preserve">Turpināt dalību ESF projektā Nr.8.5.2.0/16/I/001 </w:t>
            </w:r>
            <w:r w:rsidRPr="00A667C7">
              <w:rPr>
                <w:rFonts w:ascii="Times New Roman" w:hAnsi="Times New Roman" w:cs="Times New Roman"/>
                <w:b/>
                <w:sz w:val="24"/>
                <w:szCs w:val="24"/>
                <w:lang w:val="lv-LV"/>
              </w:rPr>
              <w:t>„Nozaru kvalifikācijas sistēmas pilnveide profesionālās izglītības attīstībai un kvalitātes nodrošināšanai”.</w:t>
            </w:r>
            <w:r w:rsidRPr="00A667C7">
              <w:rPr>
                <w:rFonts w:ascii="Times New Roman" w:hAnsi="Times New Roman" w:cs="Times New Roman"/>
                <w:sz w:val="24"/>
                <w:szCs w:val="24"/>
                <w:lang w:val="lv-LV"/>
              </w:rPr>
              <w:t xml:space="preserve"> </w:t>
            </w:r>
          </w:p>
        </w:tc>
        <w:tc>
          <w:tcPr>
            <w:tcW w:w="2810" w:type="dxa"/>
          </w:tcPr>
          <w:p w:rsidR="00A667C7" w:rsidRPr="00A667C7" w:rsidRDefault="00A667C7" w:rsidP="00A667C7">
            <w:pPr>
              <w:pStyle w:val="ListParagraph"/>
              <w:ind w:left="0"/>
              <w:rPr>
                <w:rFonts w:ascii="Times New Roman" w:hAnsi="Times New Roman" w:cs="Times New Roman"/>
                <w:sz w:val="24"/>
                <w:szCs w:val="24"/>
                <w:lang w:val="lv-LV"/>
              </w:rPr>
            </w:pPr>
            <w:r w:rsidRPr="00A667C7">
              <w:rPr>
                <w:rFonts w:ascii="Times New Roman" w:hAnsi="Times New Roman" w:cs="Times New Roman"/>
                <w:sz w:val="24"/>
                <w:szCs w:val="24"/>
                <w:lang w:val="lv-LV"/>
              </w:rPr>
              <w:t>Nozaru kvalifikācijas sistēma tiek pilnveidota.</w:t>
            </w:r>
          </w:p>
        </w:tc>
      </w:tr>
      <w:tr w:rsidR="00A667C7" w:rsidRPr="005F0664" w:rsidTr="00A667C7">
        <w:tc>
          <w:tcPr>
            <w:tcW w:w="675" w:type="dxa"/>
          </w:tcPr>
          <w:p w:rsidR="00A667C7" w:rsidRPr="00A667C7" w:rsidRDefault="00A667C7" w:rsidP="00A667C7">
            <w:pPr>
              <w:pStyle w:val="ListParagraph"/>
              <w:ind w:left="0"/>
              <w:jc w:val="center"/>
              <w:rPr>
                <w:rFonts w:ascii="Times New Roman" w:hAnsi="Times New Roman" w:cs="Times New Roman"/>
                <w:sz w:val="24"/>
                <w:szCs w:val="24"/>
                <w:lang w:val="lv-LV"/>
              </w:rPr>
            </w:pPr>
            <w:r>
              <w:rPr>
                <w:rFonts w:ascii="Times New Roman" w:hAnsi="Times New Roman" w:cs="Times New Roman"/>
                <w:sz w:val="24"/>
                <w:szCs w:val="24"/>
                <w:lang w:val="lv-LV"/>
              </w:rPr>
              <w:t>4.</w:t>
            </w:r>
          </w:p>
        </w:tc>
        <w:tc>
          <w:tcPr>
            <w:tcW w:w="5103" w:type="dxa"/>
          </w:tcPr>
          <w:p w:rsidR="00A667C7" w:rsidRDefault="00A667C7" w:rsidP="00A667C7">
            <w:pPr>
              <w:rPr>
                <w:rFonts w:ascii="Times New Roman" w:hAnsi="Times New Roman" w:cs="Times New Roman"/>
                <w:color w:val="C00000"/>
                <w:sz w:val="24"/>
                <w:szCs w:val="24"/>
                <w:lang w:val="lv-LV"/>
              </w:rPr>
            </w:pPr>
            <w:r w:rsidRPr="00A667C7">
              <w:rPr>
                <w:rFonts w:ascii="Times New Roman" w:hAnsi="Times New Roman" w:cs="Times New Roman"/>
                <w:sz w:val="24"/>
                <w:szCs w:val="24"/>
                <w:lang w:val="lv-LV"/>
              </w:rPr>
              <w:t xml:space="preserve">Turpināt dalību ESF projektā Nr.8.3.5.0/16/I/001 </w:t>
            </w:r>
            <w:r w:rsidRPr="00A667C7">
              <w:rPr>
                <w:rFonts w:ascii="Times New Roman" w:hAnsi="Times New Roman" w:cs="Times New Roman"/>
                <w:b/>
                <w:sz w:val="24"/>
                <w:szCs w:val="24"/>
                <w:lang w:val="lv-LV"/>
              </w:rPr>
              <w:t xml:space="preserve">„Karjeras atbalsts vispārējās un profesionālās izglītības iestādēs”. </w:t>
            </w:r>
          </w:p>
        </w:tc>
        <w:tc>
          <w:tcPr>
            <w:tcW w:w="2810" w:type="dxa"/>
          </w:tcPr>
          <w:p w:rsidR="00A667C7" w:rsidRPr="00A667C7" w:rsidRDefault="00A667C7" w:rsidP="00A667C7">
            <w:pPr>
              <w:pStyle w:val="ListParagraph"/>
              <w:ind w:left="0"/>
              <w:rPr>
                <w:rFonts w:ascii="Times New Roman" w:hAnsi="Times New Roman" w:cs="Times New Roman"/>
                <w:sz w:val="24"/>
                <w:szCs w:val="24"/>
                <w:lang w:val="lv-LV"/>
              </w:rPr>
            </w:pPr>
            <w:r w:rsidRPr="00A667C7">
              <w:rPr>
                <w:rFonts w:ascii="Times New Roman" w:hAnsi="Times New Roman" w:cs="Times New Roman"/>
                <w:sz w:val="24"/>
                <w:szCs w:val="24"/>
                <w:lang w:val="lv-LV"/>
              </w:rPr>
              <w:t>RTK un citu izglītības iestāžu izglītojamie tiek iesaistīti karjeras atbalsta pasākumos.</w:t>
            </w:r>
          </w:p>
        </w:tc>
      </w:tr>
      <w:tr w:rsidR="00A667C7" w:rsidTr="00A667C7">
        <w:tc>
          <w:tcPr>
            <w:tcW w:w="675" w:type="dxa"/>
          </w:tcPr>
          <w:p w:rsidR="00A667C7" w:rsidRPr="00A667C7" w:rsidRDefault="00A667C7" w:rsidP="00A667C7">
            <w:pPr>
              <w:pStyle w:val="ListParagraph"/>
              <w:ind w:left="0"/>
              <w:jc w:val="center"/>
              <w:rPr>
                <w:rFonts w:ascii="Times New Roman" w:hAnsi="Times New Roman" w:cs="Times New Roman"/>
                <w:sz w:val="24"/>
                <w:szCs w:val="24"/>
                <w:lang w:val="lv-LV"/>
              </w:rPr>
            </w:pPr>
            <w:r>
              <w:rPr>
                <w:rFonts w:ascii="Times New Roman" w:hAnsi="Times New Roman" w:cs="Times New Roman"/>
                <w:sz w:val="24"/>
                <w:szCs w:val="24"/>
                <w:lang w:val="lv-LV"/>
              </w:rPr>
              <w:t>5.</w:t>
            </w:r>
          </w:p>
        </w:tc>
        <w:tc>
          <w:tcPr>
            <w:tcW w:w="5103" w:type="dxa"/>
          </w:tcPr>
          <w:p w:rsidR="00A667C7" w:rsidRDefault="00A667C7" w:rsidP="00A667C7">
            <w:pPr>
              <w:rPr>
                <w:rFonts w:ascii="Times New Roman" w:hAnsi="Times New Roman" w:cs="Times New Roman"/>
                <w:color w:val="C00000"/>
                <w:sz w:val="24"/>
                <w:szCs w:val="24"/>
                <w:lang w:val="lv-LV"/>
              </w:rPr>
            </w:pPr>
            <w:r w:rsidRPr="00A667C7">
              <w:rPr>
                <w:rFonts w:ascii="Times New Roman" w:hAnsi="Times New Roman" w:cs="Times New Roman"/>
                <w:sz w:val="24"/>
                <w:szCs w:val="24"/>
                <w:lang w:val="lv-LV"/>
              </w:rPr>
              <w:t>Turpināt pilnveidot studiju/mācību kursu saturu atbilstoši kompetencēs balstītās izglītības principiem.</w:t>
            </w:r>
          </w:p>
        </w:tc>
        <w:tc>
          <w:tcPr>
            <w:tcW w:w="2810" w:type="dxa"/>
          </w:tcPr>
          <w:p w:rsidR="00A667C7" w:rsidRPr="00A667C7" w:rsidRDefault="00A667C7" w:rsidP="00A667C7">
            <w:pPr>
              <w:pStyle w:val="ListParagraph"/>
              <w:ind w:left="0"/>
              <w:rPr>
                <w:rFonts w:ascii="Times New Roman" w:hAnsi="Times New Roman" w:cs="Times New Roman"/>
                <w:sz w:val="24"/>
                <w:szCs w:val="24"/>
                <w:lang w:val="lv-LV"/>
              </w:rPr>
            </w:pPr>
            <w:r w:rsidRPr="00A667C7">
              <w:rPr>
                <w:rFonts w:ascii="Times New Roman" w:hAnsi="Times New Roman" w:cs="Times New Roman"/>
                <w:sz w:val="24"/>
                <w:szCs w:val="24"/>
                <w:lang w:val="lv-LV"/>
              </w:rPr>
              <w:t>Darbs procesā.</w:t>
            </w:r>
          </w:p>
        </w:tc>
      </w:tr>
    </w:tbl>
    <w:p w:rsidR="00A667C7" w:rsidRDefault="00A667C7" w:rsidP="00A667C7">
      <w:pPr>
        <w:pStyle w:val="ListParagraph"/>
        <w:spacing w:after="0" w:line="240" w:lineRule="auto"/>
        <w:ind w:left="426"/>
        <w:rPr>
          <w:rFonts w:ascii="Times New Roman" w:hAnsi="Times New Roman" w:cs="Times New Roman"/>
          <w:color w:val="C00000"/>
          <w:sz w:val="24"/>
          <w:szCs w:val="24"/>
          <w:lang w:val="lv-LV"/>
        </w:rPr>
      </w:pPr>
    </w:p>
    <w:p w:rsidR="00553AC1" w:rsidRDefault="00553AC1">
      <w:pPr>
        <w:rPr>
          <w:rFonts w:ascii="Times New Roman" w:hAnsi="Times New Roman" w:cs="Times New Roman"/>
          <w:b/>
          <w:bCs/>
          <w:sz w:val="24"/>
          <w:szCs w:val="24"/>
          <w:lang w:val="lv-LV"/>
        </w:rPr>
      </w:pPr>
      <w:r>
        <w:rPr>
          <w:rFonts w:ascii="Times New Roman" w:hAnsi="Times New Roman" w:cs="Times New Roman"/>
          <w:b/>
          <w:bCs/>
          <w:sz w:val="24"/>
          <w:szCs w:val="24"/>
          <w:lang w:val="lv-LV"/>
        </w:rPr>
        <w:lastRenderedPageBreak/>
        <w:br w:type="page"/>
      </w:r>
    </w:p>
    <w:p w:rsidR="00166882" w:rsidRPr="00586834" w:rsidRDefault="00166882" w:rsidP="00A667C7">
      <w:pPr>
        <w:jc w:val="center"/>
        <w:rPr>
          <w:rFonts w:ascii="Times New Roman" w:hAnsi="Times New Roman" w:cs="Times New Roman"/>
          <w:b/>
          <w:bCs/>
          <w:sz w:val="24"/>
          <w:szCs w:val="24"/>
          <w:lang w:val="lv-LV"/>
        </w:rPr>
      </w:pPr>
      <w:r w:rsidRPr="00586834">
        <w:rPr>
          <w:rFonts w:ascii="Times New Roman" w:hAnsi="Times New Roman" w:cs="Times New Roman"/>
          <w:b/>
          <w:bCs/>
          <w:sz w:val="24"/>
          <w:szCs w:val="24"/>
          <w:lang w:val="lv-LV"/>
        </w:rPr>
        <w:lastRenderedPageBreak/>
        <w:t>Kritēriju izvērtējums</w:t>
      </w:r>
    </w:p>
    <w:p w:rsidR="00446618" w:rsidRDefault="00446618" w:rsidP="00424615">
      <w:pPr>
        <w:pStyle w:val="ListParagraph"/>
        <w:numPr>
          <w:ilvl w:val="1"/>
          <w:numId w:val="1"/>
        </w:numPr>
        <w:spacing w:after="0" w:line="240" w:lineRule="auto"/>
        <w:ind w:left="426"/>
        <w:jc w:val="both"/>
        <w:rPr>
          <w:rFonts w:ascii="Times New Roman" w:hAnsi="Times New Roman" w:cs="Times New Roman"/>
          <w:sz w:val="24"/>
          <w:szCs w:val="24"/>
          <w:lang w:val="lv-LV"/>
        </w:rPr>
      </w:pPr>
      <w:r w:rsidRPr="00446618">
        <w:rPr>
          <w:rFonts w:ascii="Times New Roman" w:hAnsi="Times New Roman" w:cs="Times New Roman"/>
          <w:sz w:val="24"/>
          <w:szCs w:val="24"/>
          <w:lang w:val="lv-LV"/>
        </w:rPr>
        <w:t>Kritērija “Administratīvā efektivitāte” stiprās puses un turpmākas attīstības vajadzības</w:t>
      </w:r>
    </w:p>
    <w:p w:rsidR="00A667C7" w:rsidRDefault="00A667C7" w:rsidP="00A667C7">
      <w:pPr>
        <w:pStyle w:val="ListParagraph"/>
        <w:spacing w:after="0" w:line="240" w:lineRule="auto"/>
        <w:ind w:left="426"/>
        <w:jc w:val="both"/>
        <w:rPr>
          <w:rFonts w:ascii="Times New Roman" w:hAnsi="Times New Roman" w:cs="Times New Roman"/>
          <w:sz w:val="24"/>
          <w:szCs w:val="24"/>
          <w:lang w:val="lv-LV"/>
        </w:rPr>
      </w:pPr>
    </w:p>
    <w:tbl>
      <w:tblPr>
        <w:tblStyle w:val="TableGrid"/>
        <w:tblW w:w="9214" w:type="dxa"/>
        <w:tblInd w:w="-176" w:type="dxa"/>
        <w:tblLook w:val="04A0" w:firstRow="1" w:lastRow="0" w:firstColumn="1" w:lastColumn="0" w:noHBand="0" w:noVBand="1"/>
      </w:tblPr>
      <w:tblGrid>
        <w:gridCol w:w="4607"/>
        <w:gridCol w:w="4607"/>
      </w:tblGrid>
      <w:tr w:rsidR="00E45E82" w:rsidTr="00A667C7">
        <w:tc>
          <w:tcPr>
            <w:tcW w:w="4607" w:type="dxa"/>
          </w:tcPr>
          <w:p w:rsidR="00E45E82" w:rsidRPr="00664C4F" w:rsidRDefault="00E45E82" w:rsidP="00CE37EE">
            <w:pPr>
              <w:pStyle w:val="ListParagraph"/>
              <w:ind w:left="0"/>
              <w:jc w:val="center"/>
              <w:rPr>
                <w:rFonts w:ascii="Times New Roman" w:eastAsia="Times New Roman" w:hAnsi="Times New Roman" w:cs="Times New Roman"/>
                <w:sz w:val="24"/>
                <w:szCs w:val="24"/>
                <w:lang w:val="lv-LV"/>
              </w:rPr>
            </w:pPr>
            <w:r w:rsidRPr="00664C4F">
              <w:rPr>
                <w:rFonts w:ascii="Times New Roman" w:eastAsia="Times New Roman" w:hAnsi="Times New Roman" w:cs="Times New Roman"/>
                <w:sz w:val="24"/>
                <w:szCs w:val="24"/>
                <w:lang w:val="lv-LV"/>
              </w:rPr>
              <w:t>Stiprās puses</w:t>
            </w:r>
          </w:p>
        </w:tc>
        <w:tc>
          <w:tcPr>
            <w:tcW w:w="4607" w:type="dxa"/>
          </w:tcPr>
          <w:p w:rsidR="00E45E82" w:rsidRPr="00664C4F" w:rsidRDefault="00E45E82" w:rsidP="00CE37EE">
            <w:pPr>
              <w:pStyle w:val="ListParagraph"/>
              <w:ind w:left="0"/>
              <w:jc w:val="center"/>
              <w:rPr>
                <w:rFonts w:ascii="Times New Roman" w:eastAsia="Times New Roman" w:hAnsi="Times New Roman" w:cs="Times New Roman"/>
                <w:sz w:val="24"/>
                <w:szCs w:val="24"/>
                <w:lang w:val="lv-LV"/>
              </w:rPr>
            </w:pPr>
            <w:r w:rsidRPr="00664C4F">
              <w:rPr>
                <w:rFonts w:ascii="Times New Roman" w:eastAsia="Times New Roman" w:hAnsi="Times New Roman" w:cs="Times New Roman"/>
                <w:sz w:val="24"/>
                <w:szCs w:val="24"/>
                <w:lang w:val="lv-LV"/>
              </w:rPr>
              <w:t>Turpmākās attīstības vajadzības</w:t>
            </w:r>
          </w:p>
        </w:tc>
      </w:tr>
      <w:tr w:rsidR="00842FB0" w:rsidRPr="005D1CF0" w:rsidTr="00A667C7">
        <w:tc>
          <w:tcPr>
            <w:tcW w:w="4607" w:type="dxa"/>
          </w:tcPr>
          <w:p w:rsidR="005D1CF0" w:rsidRPr="00664C4F" w:rsidRDefault="00B474A2" w:rsidP="00831365">
            <w:pPr>
              <w:pStyle w:val="ListParagraph"/>
              <w:ind w:left="0"/>
              <w:rPr>
                <w:rFonts w:ascii="Times New Roman" w:eastAsia="Times New Roman" w:hAnsi="Times New Roman" w:cs="Times New Roman"/>
                <w:sz w:val="24"/>
                <w:szCs w:val="24"/>
                <w:lang w:val="lv-LV"/>
              </w:rPr>
            </w:pPr>
            <w:r w:rsidRPr="00664C4F">
              <w:rPr>
                <w:rFonts w:ascii="Times New Roman" w:eastAsia="Times New Roman" w:hAnsi="Times New Roman" w:cs="Times New Roman"/>
                <w:sz w:val="24"/>
                <w:szCs w:val="24"/>
                <w:lang w:val="lv-LV"/>
              </w:rPr>
              <w:t>Izvērtēta RTK attīstības stratēģijas 2014.-2020.gadam īstenošana.</w:t>
            </w:r>
            <w:r w:rsidR="00664C4F" w:rsidRPr="00664C4F">
              <w:rPr>
                <w:rFonts w:ascii="Times New Roman" w:eastAsia="Times New Roman" w:hAnsi="Times New Roman" w:cs="Times New Roman"/>
                <w:sz w:val="24"/>
                <w:szCs w:val="24"/>
                <w:lang w:val="lv-LV"/>
              </w:rPr>
              <w:t xml:space="preserve"> Pārskata periodā realizēts absolūtais vairākums stratēģisko rīcību, panākts </w:t>
            </w:r>
            <w:r w:rsidR="00664C4F">
              <w:rPr>
                <w:rFonts w:ascii="Times New Roman" w:eastAsia="Times New Roman" w:hAnsi="Times New Roman" w:cs="Times New Roman"/>
                <w:sz w:val="24"/>
                <w:szCs w:val="24"/>
                <w:lang w:val="lv-LV"/>
              </w:rPr>
              <w:t>būtisks progress visu stratēģisko programmu un apakšprogrammu īstenošanā, tostarp kvalitatīvi īstenotas visas apakšprogrammās 1.1., 2.1., 2.3., 3.1. un 3.3. plānotās rīcības. Īpaši labi rezultāti sasniegti vides infrastruktūras un materiāli tehniskās bāzes attīstībā un studiju un mācību programmu optimizācijā, t.i.</w:t>
            </w:r>
            <w:r w:rsidR="00EC00A1">
              <w:rPr>
                <w:rFonts w:ascii="Times New Roman" w:eastAsia="Times New Roman" w:hAnsi="Times New Roman" w:cs="Times New Roman"/>
                <w:sz w:val="24"/>
                <w:szCs w:val="24"/>
                <w:lang w:val="lv-LV"/>
              </w:rPr>
              <w:t>,</w:t>
            </w:r>
            <w:r w:rsidR="00664C4F">
              <w:rPr>
                <w:rFonts w:ascii="Times New Roman" w:eastAsia="Times New Roman" w:hAnsi="Times New Roman" w:cs="Times New Roman"/>
                <w:sz w:val="24"/>
                <w:szCs w:val="24"/>
                <w:lang w:val="lv-LV"/>
              </w:rPr>
              <w:t xml:space="preserve">jomās, kuras visbūtiskāk nodrošina RTK attīstības ilgtspēju </w:t>
            </w:r>
            <w:r w:rsidR="00EC00A1">
              <w:rPr>
                <w:rFonts w:ascii="Times New Roman" w:eastAsia="Times New Roman" w:hAnsi="Times New Roman" w:cs="Times New Roman"/>
                <w:sz w:val="24"/>
                <w:szCs w:val="24"/>
                <w:lang w:val="lv-LV"/>
              </w:rPr>
              <w:t>un vei</w:t>
            </w:r>
            <w:r w:rsidR="00664C4F">
              <w:rPr>
                <w:rFonts w:ascii="Times New Roman" w:eastAsia="Times New Roman" w:hAnsi="Times New Roman" w:cs="Times New Roman"/>
                <w:sz w:val="24"/>
                <w:szCs w:val="24"/>
                <w:lang w:val="lv-LV"/>
              </w:rPr>
              <w:t>do</w:t>
            </w:r>
            <w:r w:rsidR="00EC00A1">
              <w:rPr>
                <w:rFonts w:ascii="Times New Roman" w:eastAsia="Times New Roman" w:hAnsi="Times New Roman" w:cs="Times New Roman"/>
                <w:sz w:val="24"/>
                <w:szCs w:val="24"/>
                <w:lang w:val="lv-LV"/>
              </w:rPr>
              <w:t xml:space="preserve"> bāzi orientācijai uz izcilību.</w:t>
            </w:r>
          </w:p>
        </w:tc>
        <w:tc>
          <w:tcPr>
            <w:tcW w:w="4607" w:type="dxa"/>
          </w:tcPr>
          <w:p w:rsidR="00842FB0" w:rsidRPr="00664C4F" w:rsidRDefault="005D3A3E" w:rsidP="00FC3ABE">
            <w:pPr>
              <w:pStyle w:val="ListParagraph"/>
              <w:ind w:left="0"/>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Izstrādāta RTK attīstības un investīciju stratēģija 2021.-2027.gadam ar mērķi: nodrošināt vienotu vidēja termiņa redzējumu attīstībai. Stratēģija ir pēctecīgs turpinājums RTK stratēģijai 2014.-2020.gadam.</w:t>
            </w:r>
          </w:p>
        </w:tc>
      </w:tr>
      <w:tr w:rsidR="00E45E82" w:rsidRPr="00FC3ABE" w:rsidTr="00A667C7">
        <w:tc>
          <w:tcPr>
            <w:tcW w:w="4607" w:type="dxa"/>
          </w:tcPr>
          <w:p w:rsidR="005D1CF0" w:rsidRPr="00664C4F" w:rsidRDefault="004B2365" w:rsidP="00831365">
            <w:pPr>
              <w:rPr>
                <w:rFonts w:ascii="Times New Roman" w:eastAsia="Times New Roman" w:hAnsi="Times New Roman" w:cs="Times New Roman"/>
                <w:sz w:val="24"/>
                <w:szCs w:val="24"/>
                <w:lang w:val="lv-LV"/>
              </w:rPr>
            </w:pPr>
            <w:r w:rsidRPr="004B2365">
              <w:rPr>
                <w:rFonts w:ascii="Times New Roman" w:eastAsia="Times New Roman" w:hAnsi="Times New Roman" w:cs="Times New Roman"/>
                <w:sz w:val="24"/>
                <w:szCs w:val="24"/>
                <w:lang w:val="lv-LV"/>
              </w:rPr>
              <w:t>Pedagogu profesionālā darba kvalitāte</w:t>
            </w:r>
            <w:r w:rsidR="00A667C7">
              <w:rPr>
                <w:rFonts w:ascii="Times New Roman" w:eastAsia="Times New Roman" w:hAnsi="Times New Roman" w:cs="Times New Roman"/>
                <w:sz w:val="24"/>
                <w:szCs w:val="24"/>
                <w:lang w:val="lv-LV"/>
              </w:rPr>
              <w:t xml:space="preserve"> </w:t>
            </w:r>
            <w:r w:rsidRPr="004B2365">
              <w:rPr>
                <w:rFonts w:ascii="Times New Roman" w:eastAsia="Times New Roman" w:hAnsi="Times New Roman" w:cs="Times New Roman"/>
                <w:sz w:val="24"/>
                <w:szCs w:val="24"/>
                <w:lang w:val="lv-LV"/>
              </w:rPr>
              <w:t xml:space="preserve">regulāri tiek vērtēta ar </w:t>
            </w:r>
            <w:r w:rsidRPr="004B2365">
              <w:rPr>
                <w:rFonts w:ascii="Times New Roman" w:hAnsi="Times New Roman" w:cs="Times New Roman"/>
                <w:lang w:val="lv-LV"/>
              </w:rPr>
              <w:t>mērķi – veicināt katra pedagoga patstāvīgu profesionālo kompetenču pilnveidi, palielinot atbildību par mācību un audzināšanas darba rezultātiem.</w:t>
            </w:r>
          </w:p>
        </w:tc>
        <w:tc>
          <w:tcPr>
            <w:tcW w:w="4607" w:type="dxa"/>
          </w:tcPr>
          <w:p w:rsidR="00E45E82" w:rsidRPr="00664C4F" w:rsidRDefault="004B2365" w:rsidP="00FC3ABE">
            <w:pPr>
              <w:pStyle w:val="ListParagraph"/>
              <w:ind w:left="0"/>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Izstrādāt un ieviest visaptverošu pedagogu darba kvalitātes monitoringa sistēmu.</w:t>
            </w:r>
          </w:p>
        </w:tc>
      </w:tr>
      <w:tr w:rsidR="00E45E82" w:rsidRPr="005F0664" w:rsidTr="00A667C7">
        <w:tc>
          <w:tcPr>
            <w:tcW w:w="4607" w:type="dxa"/>
          </w:tcPr>
          <w:p w:rsidR="00E45E82" w:rsidRPr="00650A37" w:rsidRDefault="004B2365" w:rsidP="00CE37EE">
            <w:pPr>
              <w:pStyle w:val="ListParagraph"/>
              <w:ind w:left="0"/>
              <w:jc w:val="both"/>
              <w:rPr>
                <w:rFonts w:ascii="Times New Roman" w:eastAsia="Times New Roman" w:hAnsi="Times New Roman" w:cs="Times New Roman"/>
                <w:color w:val="414142"/>
                <w:sz w:val="24"/>
                <w:szCs w:val="24"/>
                <w:lang w:val="lv-LV"/>
              </w:rPr>
            </w:pPr>
            <w:r w:rsidRPr="00650A37">
              <w:rPr>
                <w:rFonts w:ascii="Times New Roman" w:eastAsia="Times New Roman" w:hAnsi="Times New Roman" w:cs="Times New Roman"/>
                <w:sz w:val="24"/>
                <w:szCs w:val="24"/>
                <w:lang w:val="lv-LV"/>
              </w:rPr>
              <w:t>Pedagogi un darbinieki regulāri pilnveido savu profesionālo kvalifikāciju</w:t>
            </w:r>
          </w:p>
        </w:tc>
        <w:tc>
          <w:tcPr>
            <w:tcW w:w="4607" w:type="dxa"/>
          </w:tcPr>
          <w:p w:rsidR="00E45E82" w:rsidRPr="00047CAC" w:rsidRDefault="004B2365" w:rsidP="00424615">
            <w:pPr>
              <w:pStyle w:val="ListParagraph"/>
              <w:numPr>
                <w:ilvl w:val="0"/>
                <w:numId w:val="10"/>
              </w:numPr>
              <w:rPr>
                <w:rFonts w:ascii="Times New Roman" w:eastAsia="Times New Roman" w:hAnsi="Times New Roman" w:cs="Times New Roman"/>
                <w:sz w:val="24"/>
                <w:szCs w:val="24"/>
                <w:lang w:val="lv-LV"/>
              </w:rPr>
            </w:pPr>
            <w:r w:rsidRPr="00047CAC">
              <w:rPr>
                <w:rFonts w:ascii="Times New Roman" w:eastAsia="Times New Roman" w:hAnsi="Times New Roman" w:cs="Times New Roman"/>
                <w:sz w:val="24"/>
                <w:szCs w:val="24"/>
                <w:lang w:val="lv-LV"/>
              </w:rPr>
              <w:t xml:space="preserve">Palielināt pedagogu un nozares speciālistu iesaisti pieaugušo izglītībā, paaugstināt pedagogu </w:t>
            </w:r>
            <w:r w:rsidR="00047CAC" w:rsidRPr="00047CAC">
              <w:rPr>
                <w:rFonts w:ascii="Times New Roman" w:eastAsia="Times New Roman" w:hAnsi="Times New Roman" w:cs="Times New Roman"/>
                <w:sz w:val="24"/>
                <w:szCs w:val="24"/>
                <w:lang w:val="lv-LV"/>
              </w:rPr>
              <w:t>profesionālās kompetences darbam ar pieaugušajiem.</w:t>
            </w:r>
          </w:p>
          <w:p w:rsidR="00047CAC" w:rsidRPr="00047CAC" w:rsidRDefault="00047CAC" w:rsidP="00424615">
            <w:pPr>
              <w:pStyle w:val="ListParagraph"/>
              <w:numPr>
                <w:ilvl w:val="0"/>
                <w:numId w:val="10"/>
              </w:numPr>
              <w:rPr>
                <w:rFonts w:ascii="Times New Roman" w:eastAsia="Times New Roman" w:hAnsi="Times New Roman" w:cs="Times New Roman"/>
                <w:sz w:val="24"/>
                <w:szCs w:val="24"/>
                <w:lang w:val="lv-LV"/>
              </w:rPr>
            </w:pPr>
            <w:r w:rsidRPr="00047CAC">
              <w:rPr>
                <w:rFonts w:ascii="Times New Roman" w:eastAsia="Times New Roman" w:hAnsi="Times New Roman" w:cs="Times New Roman"/>
                <w:sz w:val="24"/>
                <w:szCs w:val="24"/>
                <w:lang w:val="lv-LV"/>
              </w:rPr>
              <w:t>Palielināt to pedagogu īpatsvaru, kuri paaugstinājuši savu kvalifikāciju, stažējoties atbilstošo nozaru uzņēmumos.</w:t>
            </w:r>
          </w:p>
          <w:p w:rsidR="004B2365" w:rsidRPr="00047CAC" w:rsidRDefault="005D1CF0" w:rsidP="00424615">
            <w:pPr>
              <w:pStyle w:val="ListParagraph"/>
              <w:numPr>
                <w:ilvl w:val="0"/>
                <w:numId w:val="10"/>
              </w:numPr>
              <w:rPr>
                <w:rFonts w:ascii="Times New Roman" w:eastAsia="Times New Roman" w:hAnsi="Times New Roman" w:cs="Times New Roman"/>
                <w:b/>
                <w:color w:val="414142"/>
                <w:sz w:val="24"/>
                <w:szCs w:val="24"/>
                <w:lang w:val="lv-LV"/>
              </w:rPr>
            </w:pPr>
            <w:r>
              <w:rPr>
                <w:rFonts w:ascii="Times New Roman" w:eastAsia="Times New Roman" w:hAnsi="Times New Roman" w:cs="Times New Roman"/>
                <w:sz w:val="24"/>
                <w:szCs w:val="24"/>
                <w:lang w:val="lv-LV"/>
              </w:rPr>
              <w:t xml:space="preserve"> </w:t>
            </w:r>
            <w:r w:rsidR="00047CAC" w:rsidRPr="007376FF">
              <w:rPr>
                <w:rFonts w:ascii="Times New Roman" w:eastAsia="Times New Roman" w:hAnsi="Times New Roman" w:cs="Times New Roman"/>
                <w:sz w:val="24"/>
                <w:szCs w:val="24"/>
                <w:lang w:val="lv-LV"/>
              </w:rPr>
              <w:t xml:space="preserve">Nodrošināt pedagogu kompetences pilnveidi atbilstoši konkrēto pedagogu darbības vajadzībām, tostarp digitālo prasmju, sadarbības prasmju, personības un karjeras </w:t>
            </w:r>
            <w:r w:rsidR="00650A37" w:rsidRPr="007376FF">
              <w:rPr>
                <w:rFonts w:ascii="Times New Roman" w:eastAsia="Times New Roman" w:hAnsi="Times New Roman" w:cs="Times New Roman"/>
                <w:sz w:val="24"/>
                <w:szCs w:val="24"/>
                <w:lang w:val="lv-LV"/>
              </w:rPr>
              <w:t>izaugsmes vadības jomās.</w:t>
            </w:r>
          </w:p>
        </w:tc>
      </w:tr>
      <w:tr w:rsidR="005D1CF0" w:rsidRPr="005F0664" w:rsidTr="00A667C7">
        <w:tc>
          <w:tcPr>
            <w:tcW w:w="4607" w:type="dxa"/>
          </w:tcPr>
          <w:p w:rsidR="005D1CF0" w:rsidRPr="00831365" w:rsidRDefault="005D1CF0" w:rsidP="00831365">
            <w:pPr>
              <w:rPr>
                <w:rFonts w:ascii="Times New Roman" w:eastAsia="Times New Roman" w:hAnsi="Times New Roman" w:cs="Times New Roman"/>
                <w:sz w:val="24"/>
                <w:szCs w:val="24"/>
                <w:lang w:val="lv-LV"/>
              </w:rPr>
            </w:pPr>
            <w:r w:rsidRPr="00831365">
              <w:rPr>
                <w:rFonts w:ascii="Times New Roman" w:eastAsia="Times New Roman" w:hAnsi="Times New Roman" w:cs="Times New Roman"/>
                <w:sz w:val="24"/>
                <w:szCs w:val="24"/>
                <w:lang w:val="lv-LV"/>
              </w:rPr>
              <w:t>RTK izstrādāta un darbojas personāla darba kvalitātes vērtēšanas sistēma.</w:t>
            </w:r>
          </w:p>
        </w:tc>
        <w:tc>
          <w:tcPr>
            <w:tcW w:w="4607" w:type="dxa"/>
          </w:tcPr>
          <w:p w:rsidR="005D1CF0" w:rsidRPr="00831365" w:rsidRDefault="00831365" w:rsidP="00831365">
            <w:pPr>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Izstrādāt kompleksu un elastīgu personāla motivācijas un garantiju sistēmu.</w:t>
            </w:r>
          </w:p>
        </w:tc>
      </w:tr>
      <w:tr w:rsidR="00650A37" w:rsidRPr="005F0664" w:rsidTr="00A667C7">
        <w:tc>
          <w:tcPr>
            <w:tcW w:w="4607" w:type="dxa"/>
          </w:tcPr>
          <w:p w:rsidR="00650A37" w:rsidRPr="00DC5E78" w:rsidRDefault="00DC5E78" w:rsidP="00262BA0">
            <w:pPr>
              <w:pStyle w:val="ListParagraph"/>
              <w:ind w:left="0"/>
              <w:rPr>
                <w:rFonts w:ascii="Times New Roman" w:eastAsia="Times New Roman" w:hAnsi="Times New Roman" w:cs="Times New Roman"/>
                <w:sz w:val="24"/>
                <w:szCs w:val="24"/>
                <w:lang w:val="lv-LV"/>
              </w:rPr>
            </w:pPr>
            <w:r w:rsidRPr="00DC5E78">
              <w:rPr>
                <w:rFonts w:ascii="Times New Roman" w:eastAsia="Times New Roman" w:hAnsi="Times New Roman" w:cs="Times New Roman"/>
                <w:sz w:val="24"/>
                <w:szCs w:val="24"/>
                <w:lang w:val="lv-LV"/>
              </w:rPr>
              <w:t>Pastāvīgi notiek RTK vadības /administrācijas kompetences pilnveides process.</w:t>
            </w:r>
          </w:p>
        </w:tc>
        <w:tc>
          <w:tcPr>
            <w:tcW w:w="4607" w:type="dxa"/>
          </w:tcPr>
          <w:p w:rsidR="00650A37" w:rsidRPr="008477FF" w:rsidRDefault="00DC5E78" w:rsidP="00DC5E78">
            <w:pPr>
              <w:pStyle w:val="ListParagraph"/>
              <w:ind w:left="0"/>
              <w:rPr>
                <w:rFonts w:ascii="Times New Roman" w:eastAsia="Times New Roman" w:hAnsi="Times New Roman" w:cs="Times New Roman"/>
                <w:color w:val="414142"/>
                <w:sz w:val="24"/>
                <w:szCs w:val="24"/>
                <w:lang w:val="lv-LV"/>
              </w:rPr>
            </w:pPr>
            <w:r w:rsidRPr="00DC5E78">
              <w:rPr>
                <w:rFonts w:ascii="Times New Roman" w:eastAsia="Times New Roman" w:hAnsi="Times New Roman" w:cs="Times New Roman"/>
                <w:sz w:val="24"/>
                <w:szCs w:val="24"/>
                <w:lang w:val="lv-LV"/>
              </w:rPr>
              <w:t>Mērķtiecīga un rezultatīva iesaiste ES struktūrfonda projektos, RTK</w:t>
            </w:r>
            <w:r w:rsidR="00FA0EEB">
              <w:rPr>
                <w:rFonts w:ascii="Times New Roman" w:eastAsia="Times New Roman" w:hAnsi="Times New Roman" w:cs="Times New Roman"/>
                <w:sz w:val="24"/>
                <w:szCs w:val="24"/>
                <w:lang w:val="lv-LV"/>
              </w:rPr>
              <w:t xml:space="preserve"> </w:t>
            </w:r>
            <w:r w:rsidRPr="00DC5E78">
              <w:rPr>
                <w:rFonts w:ascii="Times New Roman" w:eastAsia="Times New Roman" w:hAnsi="Times New Roman" w:cs="Times New Roman"/>
                <w:sz w:val="24"/>
                <w:szCs w:val="24"/>
                <w:lang w:val="lv-LV"/>
              </w:rPr>
              <w:t>izaugsmes vajadzībām atbilstošos izglītojošos pasākumos (procesos).</w:t>
            </w:r>
          </w:p>
        </w:tc>
      </w:tr>
    </w:tbl>
    <w:p w:rsidR="00E45E82" w:rsidRPr="00446618" w:rsidRDefault="00E45E82" w:rsidP="00E45E82">
      <w:pPr>
        <w:pStyle w:val="ListParagraph"/>
        <w:spacing w:after="0" w:line="240" w:lineRule="auto"/>
        <w:ind w:left="426"/>
        <w:jc w:val="both"/>
        <w:rPr>
          <w:rFonts w:ascii="Times New Roman" w:hAnsi="Times New Roman" w:cs="Times New Roman"/>
          <w:sz w:val="24"/>
          <w:szCs w:val="24"/>
          <w:lang w:val="lv-LV"/>
        </w:rPr>
      </w:pPr>
    </w:p>
    <w:p w:rsidR="00446618" w:rsidRDefault="00446618" w:rsidP="00446618">
      <w:pPr>
        <w:spacing w:after="0" w:line="240" w:lineRule="auto"/>
        <w:jc w:val="both"/>
        <w:rPr>
          <w:rFonts w:ascii="Times New Roman" w:hAnsi="Times New Roman" w:cs="Times New Roman"/>
          <w:sz w:val="24"/>
          <w:szCs w:val="24"/>
          <w:lang w:val="lv-LV"/>
        </w:rPr>
      </w:pPr>
    </w:p>
    <w:p w:rsidR="00446618" w:rsidRDefault="00446618" w:rsidP="00424615">
      <w:pPr>
        <w:pStyle w:val="ListParagraph"/>
        <w:numPr>
          <w:ilvl w:val="1"/>
          <w:numId w:val="1"/>
        </w:numPr>
        <w:spacing w:after="0" w:line="240" w:lineRule="auto"/>
        <w:ind w:left="426"/>
        <w:jc w:val="both"/>
        <w:rPr>
          <w:rFonts w:ascii="Times New Roman" w:hAnsi="Times New Roman" w:cs="Times New Roman"/>
          <w:sz w:val="24"/>
          <w:szCs w:val="24"/>
          <w:lang w:val="lv-LV"/>
        </w:rPr>
      </w:pPr>
      <w:r w:rsidRPr="00446618">
        <w:rPr>
          <w:rFonts w:ascii="Times New Roman" w:hAnsi="Times New Roman" w:cs="Times New Roman"/>
          <w:sz w:val="24"/>
          <w:szCs w:val="24"/>
          <w:lang w:val="lv-LV"/>
        </w:rPr>
        <w:t>Kritērij</w:t>
      </w:r>
      <w:r w:rsidR="004A67A7">
        <w:rPr>
          <w:rFonts w:ascii="Times New Roman" w:hAnsi="Times New Roman" w:cs="Times New Roman"/>
          <w:sz w:val="24"/>
          <w:szCs w:val="24"/>
          <w:lang w:val="lv-LV"/>
        </w:rPr>
        <w:t>a</w:t>
      </w:r>
      <w:r w:rsidRPr="00446618">
        <w:rPr>
          <w:rFonts w:ascii="Times New Roman" w:hAnsi="Times New Roman" w:cs="Times New Roman"/>
          <w:sz w:val="24"/>
          <w:szCs w:val="24"/>
          <w:lang w:val="lv-LV"/>
        </w:rPr>
        <w:t xml:space="preserve"> “Vadības profesionālā darbība” stiprās puses un turpmākas attīstības vajadzības</w:t>
      </w:r>
    </w:p>
    <w:p w:rsidR="002C07BB" w:rsidRDefault="002C07BB" w:rsidP="002C07BB">
      <w:pPr>
        <w:pStyle w:val="ListParagraph"/>
        <w:spacing w:after="0" w:line="240" w:lineRule="auto"/>
        <w:ind w:left="426"/>
        <w:jc w:val="both"/>
        <w:rPr>
          <w:rFonts w:ascii="Times New Roman" w:hAnsi="Times New Roman" w:cs="Times New Roman"/>
          <w:sz w:val="24"/>
          <w:szCs w:val="24"/>
          <w:lang w:val="lv-LV"/>
        </w:rPr>
      </w:pPr>
    </w:p>
    <w:tbl>
      <w:tblPr>
        <w:tblStyle w:val="TableGrid"/>
        <w:tblW w:w="9215" w:type="dxa"/>
        <w:tblInd w:w="-176" w:type="dxa"/>
        <w:tblLook w:val="04A0" w:firstRow="1" w:lastRow="0" w:firstColumn="1" w:lastColumn="0" w:noHBand="0" w:noVBand="1"/>
      </w:tblPr>
      <w:tblGrid>
        <w:gridCol w:w="4679"/>
        <w:gridCol w:w="4536"/>
      </w:tblGrid>
      <w:tr w:rsidR="00E45E82" w:rsidTr="00FA0EEB">
        <w:tc>
          <w:tcPr>
            <w:tcW w:w="4679" w:type="dxa"/>
          </w:tcPr>
          <w:p w:rsidR="00E45E82" w:rsidRDefault="00E45E82" w:rsidP="00CE37EE">
            <w:pPr>
              <w:pStyle w:val="ListParagraph"/>
              <w:ind w:left="0"/>
              <w:jc w:val="center"/>
              <w:rPr>
                <w:rFonts w:ascii="Times New Roman" w:eastAsia="Times New Roman" w:hAnsi="Times New Roman" w:cs="Times New Roman"/>
                <w:color w:val="414142"/>
                <w:sz w:val="24"/>
                <w:szCs w:val="24"/>
                <w:lang w:val="lv-LV"/>
              </w:rPr>
            </w:pPr>
            <w:r>
              <w:rPr>
                <w:rFonts w:ascii="Times New Roman" w:eastAsia="Times New Roman" w:hAnsi="Times New Roman" w:cs="Times New Roman"/>
                <w:color w:val="414142"/>
                <w:sz w:val="24"/>
                <w:szCs w:val="24"/>
                <w:lang w:val="lv-LV"/>
              </w:rPr>
              <w:t>Stiprās puses</w:t>
            </w:r>
          </w:p>
        </w:tc>
        <w:tc>
          <w:tcPr>
            <w:tcW w:w="4536" w:type="dxa"/>
          </w:tcPr>
          <w:p w:rsidR="00E45E82" w:rsidRDefault="00E45E82" w:rsidP="00CE37EE">
            <w:pPr>
              <w:pStyle w:val="ListParagraph"/>
              <w:ind w:left="0"/>
              <w:jc w:val="center"/>
              <w:rPr>
                <w:rFonts w:ascii="Times New Roman" w:eastAsia="Times New Roman" w:hAnsi="Times New Roman" w:cs="Times New Roman"/>
                <w:color w:val="414142"/>
                <w:sz w:val="24"/>
                <w:szCs w:val="24"/>
                <w:lang w:val="lv-LV"/>
              </w:rPr>
            </w:pPr>
            <w:r>
              <w:rPr>
                <w:rFonts w:ascii="Times New Roman" w:eastAsia="Times New Roman" w:hAnsi="Times New Roman" w:cs="Times New Roman"/>
                <w:color w:val="414142"/>
                <w:sz w:val="24"/>
                <w:szCs w:val="24"/>
                <w:lang w:val="lv-LV"/>
              </w:rPr>
              <w:t>Turpmākās attīstības vajadzības</w:t>
            </w:r>
          </w:p>
        </w:tc>
      </w:tr>
      <w:tr w:rsidR="00E45E82" w:rsidRPr="000268FD" w:rsidTr="00FA0EEB">
        <w:tc>
          <w:tcPr>
            <w:tcW w:w="4679" w:type="dxa"/>
          </w:tcPr>
          <w:p w:rsidR="00E45E82" w:rsidRPr="008477FF" w:rsidRDefault="007B1E8E" w:rsidP="007B1E8E">
            <w:pPr>
              <w:pStyle w:val="ListParagraph"/>
              <w:ind w:left="0"/>
              <w:rPr>
                <w:rFonts w:ascii="Times New Roman" w:eastAsia="Times New Roman" w:hAnsi="Times New Roman" w:cs="Times New Roman"/>
                <w:color w:val="414142"/>
                <w:sz w:val="24"/>
                <w:szCs w:val="24"/>
                <w:lang w:val="lv-LV"/>
              </w:rPr>
            </w:pPr>
            <w:r w:rsidRPr="007B1E8E">
              <w:rPr>
                <w:rFonts w:ascii="Times New Roman" w:eastAsia="Times New Roman" w:hAnsi="Times New Roman" w:cs="Times New Roman"/>
                <w:sz w:val="24"/>
                <w:szCs w:val="24"/>
                <w:lang w:val="lv-LV"/>
              </w:rPr>
              <w:t>RTK īsteno gan pirmā līmeņa augstākās profesionālās izglītības (koledžas) studiju programmas, gan profesionālās vidējās izglītības programmas perspektīvās tautsaimniecības nozarēs (STEM programmas).</w:t>
            </w:r>
          </w:p>
        </w:tc>
        <w:tc>
          <w:tcPr>
            <w:tcW w:w="4536" w:type="dxa"/>
          </w:tcPr>
          <w:p w:rsidR="00E45E82" w:rsidRPr="0022136C" w:rsidRDefault="000268FD" w:rsidP="00424615">
            <w:pPr>
              <w:pStyle w:val="ListParagraph"/>
              <w:numPr>
                <w:ilvl w:val="0"/>
                <w:numId w:val="11"/>
              </w:numPr>
              <w:rPr>
                <w:rFonts w:ascii="Times New Roman" w:eastAsia="Times New Roman" w:hAnsi="Times New Roman" w:cs="Times New Roman"/>
                <w:sz w:val="24"/>
                <w:szCs w:val="24"/>
                <w:lang w:val="lv-LV"/>
              </w:rPr>
            </w:pPr>
            <w:r w:rsidRPr="0022136C">
              <w:rPr>
                <w:rFonts w:ascii="Times New Roman" w:eastAsia="Times New Roman" w:hAnsi="Times New Roman" w:cs="Times New Roman"/>
                <w:sz w:val="24"/>
                <w:szCs w:val="24"/>
                <w:lang w:val="lv-LV"/>
              </w:rPr>
              <w:t>Optimizēt izglītības programmu piedāvājumu, izstrādājot adaptīvas studiju/mācību programmas ar vairākiem specializācijas moduļiem.</w:t>
            </w:r>
          </w:p>
          <w:p w:rsidR="000268FD" w:rsidRPr="0022136C" w:rsidRDefault="000268FD" w:rsidP="00424615">
            <w:pPr>
              <w:pStyle w:val="ListParagraph"/>
              <w:numPr>
                <w:ilvl w:val="0"/>
                <w:numId w:val="11"/>
              </w:numPr>
              <w:rPr>
                <w:rFonts w:ascii="Times New Roman" w:eastAsia="Times New Roman" w:hAnsi="Times New Roman" w:cs="Times New Roman"/>
                <w:sz w:val="24"/>
                <w:szCs w:val="24"/>
                <w:lang w:val="lv-LV"/>
              </w:rPr>
            </w:pPr>
            <w:r w:rsidRPr="0022136C">
              <w:rPr>
                <w:rFonts w:ascii="Times New Roman" w:eastAsia="Times New Roman" w:hAnsi="Times New Roman" w:cs="Times New Roman"/>
                <w:sz w:val="24"/>
                <w:szCs w:val="24"/>
                <w:lang w:val="lv-LV"/>
              </w:rPr>
              <w:t>Izstrādāt izlīdzinošā moduļa programmas izglītojamiem, kuri uzsākuši studijas 1.līmeņa profesionālās augstākās izglītības programmās pēc vispārējās vidējās izglītības vai citas profesionālās vidējās izglītības programmas apguves.</w:t>
            </w:r>
          </w:p>
          <w:p w:rsidR="000268FD" w:rsidRPr="0022136C" w:rsidRDefault="000268FD" w:rsidP="00424615">
            <w:pPr>
              <w:pStyle w:val="ListParagraph"/>
              <w:numPr>
                <w:ilvl w:val="0"/>
                <w:numId w:val="11"/>
              </w:numPr>
              <w:rPr>
                <w:rFonts w:ascii="Times New Roman" w:eastAsia="Times New Roman" w:hAnsi="Times New Roman" w:cs="Times New Roman"/>
                <w:sz w:val="24"/>
                <w:szCs w:val="24"/>
                <w:lang w:val="lv-LV"/>
              </w:rPr>
            </w:pPr>
            <w:r w:rsidRPr="0022136C">
              <w:rPr>
                <w:rFonts w:ascii="Times New Roman" w:eastAsia="Times New Roman" w:hAnsi="Times New Roman" w:cs="Times New Roman"/>
                <w:sz w:val="24"/>
                <w:szCs w:val="24"/>
                <w:lang w:val="lv-LV"/>
              </w:rPr>
              <w:t>Izstrādāt un īstenot e-vidē īstenojamas tālmācības studiju/mācību programmas.</w:t>
            </w:r>
          </w:p>
          <w:p w:rsidR="0022136C" w:rsidRDefault="0022136C" w:rsidP="00424615">
            <w:pPr>
              <w:pStyle w:val="ListParagraph"/>
              <w:numPr>
                <w:ilvl w:val="0"/>
                <w:numId w:val="11"/>
              </w:numPr>
              <w:rPr>
                <w:rFonts w:ascii="Times New Roman" w:eastAsia="Times New Roman" w:hAnsi="Times New Roman" w:cs="Times New Roman"/>
                <w:sz w:val="24"/>
                <w:szCs w:val="24"/>
                <w:lang w:val="lv-LV"/>
              </w:rPr>
            </w:pPr>
            <w:r w:rsidRPr="0022136C">
              <w:rPr>
                <w:rFonts w:ascii="Times New Roman" w:eastAsia="Times New Roman" w:hAnsi="Times New Roman" w:cs="Times New Roman"/>
                <w:sz w:val="24"/>
                <w:szCs w:val="24"/>
                <w:lang w:val="lv-LV"/>
              </w:rPr>
              <w:t>Ieviest tālmācības elementus visās studiju/mācību programmās neatkarī</w:t>
            </w:r>
            <w:r>
              <w:rPr>
                <w:rFonts w:ascii="Times New Roman" w:eastAsia="Times New Roman" w:hAnsi="Times New Roman" w:cs="Times New Roman"/>
                <w:sz w:val="24"/>
                <w:szCs w:val="24"/>
                <w:lang w:val="lv-LV"/>
              </w:rPr>
              <w:t>gi no izglītības ieguves formas.</w:t>
            </w:r>
          </w:p>
          <w:p w:rsidR="002C07BB" w:rsidRPr="0022136C" w:rsidRDefault="002C07BB" w:rsidP="002C07BB">
            <w:pPr>
              <w:pStyle w:val="ListParagraph"/>
              <w:rPr>
                <w:rFonts w:ascii="Times New Roman" w:eastAsia="Times New Roman" w:hAnsi="Times New Roman" w:cs="Times New Roman"/>
                <w:sz w:val="24"/>
                <w:szCs w:val="24"/>
                <w:lang w:val="lv-LV"/>
              </w:rPr>
            </w:pPr>
          </w:p>
        </w:tc>
      </w:tr>
      <w:tr w:rsidR="00E45E82" w:rsidRPr="005F0664" w:rsidTr="00FA0EEB">
        <w:tc>
          <w:tcPr>
            <w:tcW w:w="4679" w:type="dxa"/>
          </w:tcPr>
          <w:p w:rsidR="00E45E82" w:rsidRPr="007B1E8E" w:rsidRDefault="007B1E8E" w:rsidP="00CE37EE">
            <w:pPr>
              <w:pStyle w:val="ListParagraph"/>
              <w:ind w:left="0"/>
              <w:jc w:val="both"/>
              <w:rPr>
                <w:rFonts w:ascii="Times New Roman" w:eastAsia="Times New Roman" w:hAnsi="Times New Roman" w:cs="Times New Roman"/>
                <w:sz w:val="24"/>
                <w:szCs w:val="24"/>
                <w:lang w:val="lv-LV"/>
              </w:rPr>
            </w:pPr>
            <w:r w:rsidRPr="007B1E8E">
              <w:rPr>
                <w:rFonts w:ascii="Times New Roman" w:eastAsia="Times New Roman" w:hAnsi="Times New Roman" w:cs="Times New Roman"/>
                <w:sz w:val="24"/>
                <w:szCs w:val="24"/>
                <w:lang w:val="lv-LV"/>
              </w:rPr>
              <w:t>RTK strādā savās darbības jomās kompetenti pedagogi.</w:t>
            </w:r>
          </w:p>
        </w:tc>
        <w:tc>
          <w:tcPr>
            <w:tcW w:w="4536" w:type="dxa"/>
          </w:tcPr>
          <w:p w:rsidR="00E45E82" w:rsidRPr="0022136C" w:rsidRDefault="0022136C" w:rsidP="00424615">
            <w:pPr>
              <w:pStyle w:val="ListParagraph"/>
              <w:numPr>
                <w:ilvl w:val="0"/>
                <w:numId w:val="12"/>
              </w:numPr>
              <w:rPr>
                <w:rFonts w:ascii="Times New Roman" w:eastAsia="Times New Roman" w:hAnsi="Times New Roman" w:cs="Times New Roman"/>
                <w:sz w:val="24"/>
                <w:szCs w:val="24"/>
                <w:lang w:val="lv-LV"/>
              </w:rPr>
            </w:pPr>
            <w:r w:rsidRPr="0022136C">
              <w:rPr>
                <w:rFonts w:ascii="Times New Roman" w:eastAsia="Times New Roman" w:hAnsi="Times New Roman" w:cs="Times New Roman"/>
                <w:sz w:val="24"/>
                <w:szCs w:val="24"/>
                <w:lang w:val="lv-LV"/>
              </w:rPr>
              <w:t>Nodrošināt visu pamatdarbā strādājošo pedagogu iesaisti pētnieciskajā darbībā, inovatīvu izstrādņu veidošanā, izglītojamo sagatavošanā konkursiem, izglītojamo uzņēmējspēju attīstīšanā utml.</w:t>
            </w:r>
          </w:p>
          <w:p w:rsidR="00FA0EEB" w:rsidRPr="008477FF" w:rsidRDefault="0022136C" w:rsidP="00424615">
            <w:pPr>
              <w:pStyle w:val="ListParagraph"/>
              <w:numPr>
                <w:ilvl w:val="0"/>
                <w:numId w:val="12"/>
              </w:numPr>
              <w:rPr>
                <w:rFonts w:ascii="Times New Roman" w:eastAsia="Times New Roman" w:hAnsi="Times New Roman" w:cs="Times New Roman"/>
                <w:color w:val="414142"/>
                <w:sz w:val="24"/>
                <w:szCs w:val="24"/>
                <w:lang w:val="lv-LV"/>
              </w:rPr>
            </w:pPr>
            <w:r w:rsidRPr="0022136C">
              <w:rPr>
                <w:rFonts w:ascii="Times New Roman" w:eastAsia="Times New Roman" w:hAnsi="Times New Roman" w:cs="Times New Roman"/>
                <w:sz w:val="24"/>
                <w:szCs w:val="24"/>
                <w:lang w:val="lv-LV"/>
              </w:rPr>
              <w:t>Palielināt pedagogu iesaisti izglītības procesa nodrošināšanai nepieciešamo mācību grāmatu, mācību līdzekļu un mācību palīglīdzekļu, mācību materiālu izstrādāšanā un aktualizācijā.</w:t>
            </w:r>
          </w:p>
        </w:tc>
      </w:tr>
      <w:tr w:rsidR="00E45E82" w:rsidRPr="005F0664" w:rsidTr="00FA0EEB">
        <w:tc>
          <w:tcPr>
            <w:tcW w:w="4679" w:type="dxa"/>
          </w:tcPr>
          <w:p w:rsidR="00E45E82" w:rsidRPr="00A667C7" w:rsidRDefault="007B1E8E" w:rsidP="00CE37EE">
            <w:pPr>
              <w:pStyle w:val="ListParagraph"/>
              <w:ind w:left="0"/>
              <w:jc w:val="both"/>
              <w:rPr>
                <w:rFonts w:ascii="Times New Roman" w:eastAsia="Times New Roman" w:hAnsi="Times New Roman" w:cs="Times New Roman"/>
                <w:sz w:val="24"/>
                <w:szCs w:val="24"/>
                <w:lang w:val="lv-LV"/>
              </w:rPr>
            </w:pPr>
            <w:r w:rsidRPr="00A667C7">
              <w:rPr>
                <w:rFonts w:ascii="Times New Roman" w:eastAsia="Times New Roman" w:hAnsi="Times New Roman" w:cs="Times New Roman"/>
                <w:sz w:val="24"/>
                <w:szCs w:val="24"/>
                <w:lang w:val="lv-LV"/>
              </w:rPr>
              <w:t>RTK ir</w:t>
            </w:r>
            <w:r w:rsidR="00A667C7">
              <w:rPr>
                <w:rFonts w:ascii="Times New Roman" w:eastAsia="Times New Roman" w:hAnsi="Times New Roman" w:cs="Times New Roman"/>
                <w:sz w:val="24"/>
                <w:szCs w:val="24"/>
                <w:lang w:val="lv-LV"/>
              </w:rPr>
              <w:t xml:space="preserve"> </w:t>
            </w:r>
            <w:r w:rsidRPr="00A667C7">
              <w:rPr>
                <w:rFonts w:ascii="Times New Roman" w:eastAsia="Times New Roman" w:hAnsi="Times New Roman" w:cs="Times New Roman"/>
                <w:sz w:val="24"/>
                <w:szCs w:val="24"/>
                <w:lang w:val="lv-LV"/>
              </w:rPr>
              <w:t>mūžizglītības</w:t>
            </w:r>
            <w:r w:rsidR="00A667C7">
              <w:rPr>
                <w:rFonts w:ascii="Times New Roman" w:eastAsia="Times New Roman" w:hAnsi="Times New Roman" w:cs="Times New Roman"/>
                <w:sz w:val="24"/>
                <w:szCs w:val="24"/>
                <w:lang w:val="lv-LV"/>
              </w:rPr>
              <w:t xml:space="preserve"> </w:t>
            </w:r>
            <w:r w:rsidRPr="00A667C7">
              <w:rPr>
                <w:rFonts w:ascii="Times New Roman" w:eastAsia="Times New Roman" w:hAnsi="Times New Roman" w:cs="Times New Roman"/>
                <w:sz w:val="24"/>
                <w:szCs w:val="24"/>
                <w:lang w:val="lv-LV"/>
              </w:rPr>
              <w:t>programmu</w:t>
            </w:r>
            <w:r w:rsidR="00A667C7">
              <w:rPr>
                <w:rFonts w:ascii="Times New Roman" w:eastAsia="Times New Roman" w:hAnsi="Times New Roman" w:cs="Times New Roman"/>
                <w:sz w:val="24"/>
                <w:szCs w:val="24"/>
                <w:lang w:val="lv-LV"/>
              </w:rPr>
              <w:t xml:space="preserve"> </w:t>
            </w:r>
            <w:r w:rsidRPr="00A667C7">
              <w:rPr>
                <w:rFonts w:ascii="Times New Roman" w:eastAsia="Times New Roman" w:hAnsi="Times New Roman" w:cs="Times New Roman"/>
                <w:sz w:val="24"/>
                <w:szCs w:val="24"/>
                <w:lang w:val="lv-LV"/>
              </w:rPr>
              <w:t>īstenošanai</w:t>
            </w:r>
            <w:r w:rsidR="00A667C7">
              <w:rPr>
                <w:rFonts w:ascii="Times New Roman" w:eastAsia="Times New Roman" w:hAnsi="Times New Roman" w:cs="Times New Roman"/>
                <w:sz w:val="24"/>
                <w:szCs w:val="24"/>
                <w:lang w:val="lv-LV"/>
              </w:rPr>
              <w:t xml:space="preserve"> </w:t>
            </w:r>
            <w:r w:rsidRPr="00A667C7">
              <w:rPr>
                <w:rFonts w:ascii="Times New Roman" w:eastAsia="Times New Roman" w:hAnsi="Times New Roman" w:cs="Times New Roman"/>
                <w:sz w:val="24"/>
                <w:szCs w:val="24"/>
                <w:lang w:val="lv-LV"/>
              </w:rPr>
              <w:t>atbilstoši</w:t>
            </w:r>
            <w:r w:rsidR="00A667C7">
              <w:rPr>
                <w:rFonts w:ascii="Times New Roman" w:eastAsia="Times New Roman" w:hAnsi="Times New Roman" w:cs="Times New Roman"/>
                <w:sz w:val="24"/>
                <w:szCs w:val="24"/>
                <w:lang w:val="lv-LV"/>
              </w:rPr>
              <w:t xml:space="preserve"> </w:t>
            </w:r>
            <w:r w:rsidRPr="00A667C7">
              <w:rPr>
                <w:rFonts w:ascii="Times New Roman" w:eastAsia="Times New Roman" w:hAnsi="Times New Roman" w:cs="Times New Roman"/>
                <w:sz w:val="24"/>
                <w:szCs w:val="24"/>
                <w:lang w:val="lv-LV"/>
              </w:rPr>
              <w:t>resursi, interesentiem</w:t>
            </w:r>
            <w:r w:rsidR="00A667C7">
              <w:rPr>
                <w:rFonts w:ascii="Times New Roman" w:eastAsia="Times New Roman" w:hAnsi="Times New Roman" w:cs="Times New Roman"/>
                <w:sz w:val="24"/>
                <w:szCs w:val="24"/>
                <w:lang w:val="lv-LV"/>
              </w:rPr>
              <w:t xml:space="preserve"> </w:t>
            </w:r>
            <w:r w:rsidRPr="00A667C7">
              <w:rPr>
                <w:rFonts w:ascii="Times New Roman" w:eastAsia="Times New Roman" w:hAnsi="Times New Roman" w:cs="Times New Roman"/>
                <w:sz w:val="24"/>
                <w:szCs w:val="24"/>
                <w:lang w:val="lv-LV"/>
              </w:rPr>
              <w:t>ir</w:t>
            </w:r>
            <w:r w:rsidR="00A667C7">
              <w:rPr>
                <w:rFonts w:ascii="Times New Roman" w:eastAsia="Times New Roman" w:hAnsi="Times New Roman" w:cs="Times New Roman"/>
                <w:sz w:val="24"/>
                <w:szCs w:val="24"/>
                <w:lang w:val="lv-LV"/>
              </w:rPr>
              <w:t xml:space="preserve"> </w:t>
            </w:r>
            <w:r w:rsidRPr="00A667C7">
              <w:rPr>
                <w:rFonts w:ascii="Times New Roman" w:eastAsia="Times New Roman" w:hAnsi="Times New Roman" w:cs="Times New Roman"/>
                <w:sz w:val="24"/>
                <w:szCs w:val="24"/>
                <w:lang w:val="lv-LV"/>
              </w:rPr>
              <w:t>iespēja</w:t>
            </w:r>
            <w:r w:rsidR="00A667C7">
              <w:rPr>
                <w:rFonts w:ascii="Times New Roman" w:eastAsia="Times New Roman" w:hAnsi="Times New Roman" w:cs="Times New Roman"/>
                <w:sz w:val="24"/>
                <w:szCs w:val="24"/>
                <w:lang w:val="lv-LV"/>
              </w:rPr>
              <w:t xml:space="preserve"> </w:t>
            </w:r>
            <w:r w:rsidRPr="00A667C7">
              <w:rPr>
                <w:rFonts w:ascii="Times New Roman" w:eastAsia="Times New Roman" w:hAnsi="Times New Roman" w:cs="Times New Roman"/>
                <w:sz w:val="24"/>
                <w:szCs w:val="24"/>
                <w:lang w:val="lv-LV"/>
              </w:rPr>
              <w:t>tālāk</w:t>
            </w:r>
            <w:r w:rsidR="00A667C7">
              <w:rPr>
                <w:rFonts w:ascii="Times New Roman" w:eastAsia="Times New Roman" w:hAnsi="Times New Roman" w:cs="Times New Roman"/>
                <w:sz w:val="24"/>
                <w:szCs w:val="24"/>
                <w:lang w:val="lv-LV"/>
              </w:rPr>
              <w:t xml:space="preserve"> </w:t>
            </w:r>
            <w:r w:rsidRPr="00A667C7">
              <w:rPr>
                <w:rFonts w:ascii="Times New Roman" w:eastAsia="Times New Roman" w:hAnsi="Times New Roman" w:cs="Times New Roman"/>
                <w:sz w:val="24"/>
                <w:szCs w:val="24"/>
                <w:lang w:val="lv-LV"/>
              </w:rPr>
              <w:t>izglītoties</w:t>
            </w:r>
            <w:r w:rsidR="00A667C7">
              <w:rPr>
                <w:rFonts w:ascii="Times New Roman" w:eastAsia="Times New Roman" w:hAnsi="Times New Roman" w:cs="Times New Roman"/>
                <w:sz w:val="24"/>
                <w:szCs w:val="24"/>
                <w:lang w:val="lv-LV"/>
              </w:rPr>
              <w:t xml:space="preserve"> </w:t>
            </w:r>
            <w:r w:rsidRPr="00A667C7">
              <w:rPr>
                <w:rFonts w:ascii="Times New Roman" w:eastAsia="Times New Roman" w:hAnsi="Times New Roman" w:cs="Times New Roman"/>
                <w:sz w:val="24"/>
                <w:szCs w:val="24"/>
                <w:lang w:val="lv-LV"/>
              </w:rPr>
              <w:t>profesionālā</w:t>
            </w:r>
            <w:r w:rsidR="00A667C7">
              <w:rPr>
                <w:rFonts w:ascii="Times New Roman" w:eastAsia="Times New Roman" w:hAnsi="Times New Roman" w:cs="Times New Roman"/>
                <w:sz w:val="24"/>
                <w:szCs w:val="24"/>
                <w:lang w:val="lv-LV"/>
              </w:rPr>
              <w:t xml:space="preserve">s </w:t>
            </w:r>
            <w:r w:rsidRPr="00A667C7">
              <w:rPr>
                <w:rFonts w:ascii="Times New Roman" w:eastAsia="Times New Roman" w:hAnsi="Times New Roman" w:cs="Times New Roman"/>
                <w:sz w:val="24"/>
                <w:szCs w:val="24"/>
                <w:lang w:val="lv-LV"/>
              </w:rPr>
              <w:t>kvalifikācijas un neformālās</w:t>
            </w:r>
            <w:r w:rsidR="00A667C7">
              <w:rPr>
                <w:rFonts w:ascii="Times New Roman" w:eastAsia="Times New Roman" w:hAnsi="Times New Roman" w:cs="Times New Roman"/>
                <w:sz w:val="24"/>
                <w:szCs w:val="24"/>
                <w:lang w:val="lv-LV"/>
              </w:rPr>
              <w:t xml:space="preserve"> </w:t>
            </w:r>
            <w:r w:rsidRPr="00A667C7">
              <w:rPr>
                <w:rFonts w:ascii="Times New Roman" w:eastAsia="Times New Roman" w:hAnsi="Times New Roman" w:cs="Times New Roman"/>
                <w:sz w:val="24"/>
                <w:szCs w:val="24"/>
                <w:lang w:val="lv-LV"/>
              </w:rPr>
              <w:t>izglītības</w:t>
            </w:r>
            <w:r w:rsidR="00A667C7">
              <w:rPr>
                <w:rFonts w:ascii="Times New Roman" w:eastAsia="Times New Roman" w:hAnsi="Times New Roman" w:cs="Times New Roman"/>
                <w:sz w:val="24"/>
                <w:szCs w:val="24"/>
                <w:lang w:val="lv-LV"/>
              </w:rPr>
              <w:t xml:space="preserve"> </w:t>
            </w:r>
            <w:r w:rsidRPr="00A667C7">
              <w:rPr>
                <w:rFonts w:ascii="Times New Roman" w:eastAsia="Times New Roman" w:hAnsi="Times New Roman" w:cs="Times New Roman"/>
                <w:sz w:val="24"/>
                <w:szCs w:val="24"/>
                <w:lang w:val="lv-LV"/>
              </w:rPr>
              <w:t>programmās.</w:t>
            </w:r>
          </w:p>
        </w:tc>
        <w:tc>
          <w:tcPr>
            <w:tcW w:w="4536" w:type="dxa"/>
          </w:tcPr>
          <w:p w:rsidR="00E45E82" w:rsidRPr="000A3A9F" w:rsidRDefault="0022136C" w:rsidP="00424615">
            <w:pPr>
              <w:pStyle w:val="ListParagraph"/>
              <w:numPr>
                <w:ilvl w:val="0"/>
                <w:numId w:val="13"/>
              </w:numPr>
              <w:rPr>
                <w:rFonts w:ascii="Times New Roman" w:eastAsia="Times New Roman" w:hAnsi="Times New Roman" w:cs="Times New Roman"/>
                <w:sz w:val="24"/>
                <w:szCs w:val="24"/>
                <w:lang w:val="lv-LV"/>
              </w:rPr>
            </w:pPr>
            <w:r w:rsidRPr="000A3A9F">
              <w:rPr>
                <w:rFonts w:ascii="Times New Roman" w:eastAsia="Times New Roman" w:hAnsi="Times New Roman" w:cs="Times New Roman"/>
                <w:sz w:val="24"/>
                <w:szCs w:val="24"/>
                <w:lang w:val="lv-LV"/>
              </w:rPr>
              <w:t>Izstrādāt jaunas pieaugušo tālākizglītības (kvalifikācijas pilnveides</w:t>
            </w:r>
            <w:r w:rsidR="000A3A9F" w:rsidRPr="000A3A9F">
              <w:rPr>
                <w:rFonts w:ascii="Times New Roman" w:eastAsia="Times New Roman" w:hAnsi="Times New Roman" w:cs="Times New Roman"/>
                <w:sz w:val="24"/>
                <w:szCs w:val="24"/>
                <w:lang w:val="lv-LV"/>
              </w:rPr>
              <w:t xml:space="preserve"> un pārkvalifikācijas) programmas un īstenot tās atbilstoši pieprasījumam.</w:t>
            </w:r>
          </w:p>
          <w:p w:rsidR="000A3A9F" w:rsidRPr="008477FF" w:rsidRDefault="000A3A9F" w:rsidP="00424615">
            <w:pPr>
              <w:pStyle w:val="ListParagraph"/>
              <w:numPr>
                <w:ilvl w:val="0"/>
                <w:numId w:val="13"/>
              </w:numPr>
              <w:rPr>
                <w:rFonts w:ascii="Times New Roman" w:eastAsia="Times New Roman" w:hAnsi="Times New Roman" w:cs="Times New Roman"/>
                <w:color w:val="414142"/>
                <w:sz w:val="24"/>
                <w:szCs w:val="24"/>
                <w:lang w:val="lv-LV"/>
              </w:rPr>
            </w:pPr>
            <w:r w:rsidRPr="000A3A9F">
              <w:rPr>
                <w:rFonts w:ascii="Times New Roman" w:eastAsia="Times New Roman" w:hAnsi="Times New Roman" w:cs="Times New Roman"/>
                <w:sz w:val="24"/>
                <w:szCs w:val="24"/>
                <w:lang w:val="lv-LV"/>
              </w:rPr>
              <w:t xml:space="preserve">Izstrādāt un atbilstoši pieprasījumam īstenot bezdarbnieku un nodarbināto pārkvalifikācijas programmas visām </w:t>
            </w:r>
            <w:r w:rsidRPr="000A3A9F">
              <w:rPr>
                <w:rFonts w:ascii="Times New Roman" w:eastAsia="Times New Roman" w:hAnsi="Times New Roman" w:cs="Times New Roman"/>
                <w:sz w:val="24"/>
                <w:szCs w:val="24"/>
                <w:lang w:val="lv-LV"/>
              </w:rPr>
              <w:lastRenderedPageBreak/>
              <w:t>RTK īstenotajām studiju un mācību programmām atbilstošajās specialitātēs.</w:t>
            </w:r>
          </w:p>
        </w:tc>
      </w:tr>
      <w:tr w:rsidR="00E45E82" w:rsidRPr="005F0664" w:rsidTr="00FA0EEB">
        <w:tc>
          <w:tcPr>
            <w:tcW w:w="4679" w:type="dxa"/>
          </w:tcPr>
          <w:p w:rsidR="00E45E82" w:rsidRPr="00A667C7" w:rsidRDefault="007B1E8E" w:rsidP="00CE37EE">
            <w:pPr>
              <w:pStyle w:val="ListParagraph"/>
              <w:ind w:left="0"/>
              <w:jc w:val="both"/>
              <w:rPr>
                <w:rFonts w:ascii="Times New Roman" w:eastAsia="Times New Roman" w:hAnsi="Times New Roman" w:cs="Times New Roman"/>
                <w:color w:val="414142"/>
                <w:sz w:val="24"/>
                <w:szCs w:val="24"/>
                <w:lang w:val="lv-LV"/>
              </w:rPr>
            </w:pPr>
            <w:r w:rsidRPr="00A667C7">
              <w:rPr>
                <w:rFonts w:ascii="Times New Roman" w:eastAsia="Times New Roman" w:hAnsi="Times New Roman" w:cs="Times New Roman"/>
                <w:sz w:val="24"/>
                <w:szCs w:val="24"/>
                <w:lang w:val="lv-LV"/>
              </w:rPr>
              <w:lastRenderedPageBreak/>
              <w:t>RTK ir</w:t>
            </w:r>
            <w:r w:rsidR="00A667C7" w:rsidRPr="00A667C7">
              <w:rPr>
                <w:rFonts w:ascii="Times New Roman" w:eastAsia="Times New Roman" w:hAnsi="Times New Roman" w:cs="Times New Roman"/>
                <w:sz w:val="24"/>
                <w:szCs w:val="24"/>
                <w:lang w:val="lv-LV"/>
              </w:rPr>
              <w:t xml:space="preserve"> </w:t>
            </w:r>
            <w:r w:rsidRPr="00A667C7">
              <w:rPr>
                <w:rFonts w:ascii="Times New Roman" w:eastAsia="Times New Roman" w:hAnsi="Times New Roman" w:cs="Times New Roman"/>
                <w:sz w:val="24"/>
                <w:szCs w:val="24"/>
                <w:lang w:val="lv-LV"/>
              </w:rPr>
              <w:t>izglītības</w:t>
            </w:r>
            <w:r w:rsidR="00A667C7">
              <w:rPr>
                <w:rFonts w:ascii="Times New Roman" w:eastAsia="Times New Roman" w:hAnsi="Times New Roman" w:cs="Times New Roman"/>
                <w:sz w:val="24"/>
                <w:szCs w:val="24"/>
                <w:lang w:val="lv-LV"/>
              </w:rPr>
              <w:t xml:space="preserve"> </w:t>
            </w:r>
            <w:r w:rsidRPr="00A667C7">
              <w:rPr>
                <w:rFonts w:ascii="Times New Roman" w:eastAsia="Times New Roman" w:hAnsi="Times New Roman" w:cs="Times New Roman"/>
                <w:sz w:val="24"/>
                <w:szCs w:val="24"/>
                <w:lang w:val="lv-LV"/>
              </w:rPr>
              <w:t>procesa</w:t>
            </w:r>
            <w:r w:rsidR="00A667C7">
              <w:rPr>
                <w:rFonts w:ascii="Times New Roman" w:eastAsia="Times New Roman" w:hAnsi="Times New Roman" w:cs="Times New Roman"/>
                <w:sz w:val="24"/>
                <w:szCs w:val="24"/>
                <w:lang w:val="lv-LV"/>
              </w:rPr>
              <w:t xml:space="preserve"> </w:t>
            </w:r>
            <w:r w:rsidRPr="00A667C7">
              <w:rPr>
                <w:rFonts w:ascii="Times New Roman" w:eastAsia="Times New Roman" w:hAnsi="Times New Roman" w:cs="Times New Roman"/>
                <w:sz w:val="24"/>
                <w:szCs w:val="24"/>
                <w:lang w:val="lv-LV"/>
              </w:rPr>
              <w:t>nodrošināšanai</w:t>
            </w:r>
            <w:r w:rsidR="00A667C7">
              <w:rPr>
                <w:rFonts w:ascii="Times New Roman" w:eastAsia="Times New Roman" w:hAnsi="Times New Roman" w:cs="Times New Roman"/>
                <w:sz w:val="24"/>
                <w:szCs w:val="24"/>
                <w:lang w:val="lv-LV"/>
              </w:rPr>
              <w:t xml:space="preserve"> </w:t>
            </w:r>
            <w:r w:rsidRPr="00A667C7">
              <w:rPr>
                <w:rFonts w:ascii="Times New Roman" w:eastAsia="Times New Roman" w:hAnsi="Times New Roman" w:cs="Times New Roman"/>
                <w:sz w:val="24"/>
                <w:szCs w:val="24"/>
                <w:lang w:val="lv-LV"/>
              </w:rPr>
              <w:t>nepieciešamā</w:t>
            </w:r>
            <w:r w:rsidR="00A667C7">
              <w:rPr>
                <w:rFonts w:ascii="Times New Roman" w:eastAsia="Times New Roman" w:hAnsi="Times New Roman" w:cs="Times New Roman"/>
                <w:sz w:val="24"/>
                <w:szCs w:val="24"/>
                <w:lang w:val="lv-LV"/>
              </w:rPr>
              <w:t xml:space="preserve"> </w:t>
            </w:r>
            <w:r w:rsidRPr="00A667C7">
              <w:rPr>
                <w:rFonts w:ascii="Times New Roman" w:eastAsia="Times New Roman" w:hAnsi="Times New Roman" w:cs="Times New Roman"/>
                <w:sz w:val="24"/>
                <w:szCs w:val="24"/>
                <w:lang w:val="lv-LV"/>
              </w:rPr>
              <w:t>infrastruktūra un materiāli</w:t>
            </w:r>
            <w:r w:rsidR="00A667C7">
              <w:rPr>
                <w:rFonts w:ascii="Times New Roman" w:eastAsia="Times New Roman" w:hAnsi="Times New Roman" w:cs="Times New Roman"/>
                <w:sz w:val="24"/>
                <w:szCs w:val="24"/>
                <w:lang w:val="lv-LV"/>
              </w:rPr>
              <w:t xml:space="preserve"> </w:t>
            </w:r>
            <w:r w:rsidRPr="00A667C7">
              <w:rPr>
                <w:rFonts w:ascii="Times New Roman" w:eastAsia="Times New Roman" w:hAnsi="Times New Roman" w:cs="Times New Roman"/>
                <w:sz w:val="24"/>
                <w:szCs w:val="24"/>
                <w:lang w:val="lv-LV"/>
              </w:rPr>
              <w:t>tehniskā</w:t>
            </w:r>
            <w:r w:rsidR="00A667C7">
              <w:rPr>
                <w:rFonts w:ascii="Times New Roman" w:eastAsia="Times New Roman" w:hAnsi="Times New Roman" w:cs="Times New Roman"/>
                <w:sz w:val="24"/>
                <w:szCs w:val="24"/>
                <w:lang w:val="lv-LV"/>
              </w:rPr>
              <w:t xml:space="preserve"> </w:t>
            </w:r>
            <w:r w:rsidRPr="00A667C7">
              <w:rPr>
                <w:rFonts w:ascii="Times New Roman" w:eastAsia="Times New Roman" w:hAnsi="Times New Roman" w:cs="Times New Roman"/>
                <w:sz w:val="24"/>
                <w:szCs w:val="24"/>
                <w:lang w:val="lv-LV"/>
              </w:rPr>
              <w:t>bāze.</w:t>
            </w:r>
          </w:p>
        </w:tc>
        <w:tc>
          <w:tcPr>
            <w:tcW w:w="4536" w:type="dxa"/>
          </w:tcPr>
          <w:p w:rsidR="00E45E82" w:rsidRPr="008D3EF8" w:rsidRDefault="000A3A9F" w:rsidP="00424615">
            <w:pPr>
              <w:pStyle w:val="ListParagraph"/>
              <w:numPr>
                <w:ilvl w:val="0"/>
                <w:numId w:val="14"/>
              </w:numPr>
              <w:rPr>
                <w:rFonts w:ascii="Times New Roman" w:eastAsia="Times New Roman" w:hAnsi="Times New Roman" w:cs="Times New Roman"/>
                <w:sz w:val="24"/>
                <w:szCs w:val="24"/>
                <w:lang w:val="lv-LV"/>
              </w:rPr>
            </w:pPr>
            <w:r w:rsidRPr="008D3EF8">
              <w:rPr>
                <w:rFonts w:ascii="Times New Roman" w:eastAsia="Times New Roman" w:hAnsi="Times New Roman" w:cs="Times New Roman"/>
                <w:sz w:val="24"/>
                <w:szCs w:val="24"/>
                <w:lang w:val="lv-LV"/>
              </w:rPr>
              <w:t>Izstrādāt vidēja termiņa rīcības plānu RTK finanšu resursu ilgtspējas nodrošināšanai, tostarp finansējuma apjoma palielināšanai un finanšu avotu daudzveidīgošanai.</w:t>
            </w:r>
          </w:p>
          <w:p w:rsidR="000A3A9F" w:rsidRPr="008D3EF8" w:rsidRDefault="000A3A9F" w:rsidP="00424615">
            <w:pPr>
              <w:pStyle w:val="ListParagraph"/>
              <w:numPr>
                <w:ilvl w:val="0"/>
                <w:numId w:val="14"/>
              </w:numPr>
              <w:rPr>
                <w:rFonts w:ascii="Times New Roman" w:eastAsia="Times New Roman" w:hAnsi="Times New Roman" w:cs="Times New Roman"/>
                <w:sz w:val="24"/>
                <w:szCs w:val="24"/>
                <w:lang w:val="lv-LV"/>
              </w:rPr>
            </w:pPr>
            <w:r w:rsidRPr="008D3EF8">
              <w:rPr>
                <w:rFonts w:ascii="Times New Roman" w:eastAsia="Times New Roman" w:hAnsi="Times New Roman" w:cs="Times New Roman"/>
                <w:sz w:val="24"/>
                <w:szCs w:val="24"/>
                <w:lang w:val="lv-LV"/>
              </w:rPr>
              <w:t>Izstrādāt ilgtermiņa programmu studiju/mācību programmu īstenošanai nepieciešamo iekārtu, darbgaldu u.c. aprīkojuma regulārai atjaunošanai un/vai modernizēšanai.</w:t>
            </w:r>
          </w:p>
          <w:p w:rsidR="008D3EF8" w:rsidRPr="008477FF" w:rsidRDefault="008D3EF8" w:rsidP="00424615">
            <w:pPr>
              <w:pStyle w:val="ListParagraph"/>
              <w:numPr>
                <w:ilvl w:val="0"/>
                <w:numId w:val="14"/>
              </w:numPr>
              <w:rPr>
                <w:rFonts w:ascii="Times New Roman" w:eastAsia="Times New Roman" w:hAnsi="Times New Roman" w:cs="Times New Roman"/>
                <w:color w:val="414142"/>
                <w:sz w:val="24"/>
                <w:szCs w:val="24"/>
                <w:lang w:val="lv-LV"/>
              </w:rPr>
            </w:pPr>
            <w:r w:rsidRPr="008D3EF8">
              <w:rPr>
                <w:rFonts w:ascii="Times New Roman" w:eastAsia="Times New Roman" w:hAnsi="Times New Roman" w:cs="Times New Roman"/>
                <w:sz w:val="24"/>
                <w:szCs w:val="24"/>
                <w:lang w:val="lv-LV"/>
              </w:rPr>
              <w:t>Izvērtēt gaisa kvalitāti RTK telpās un izstrādāt, īstenot projektu telpu ventilācijas sistēmas izbūvei vai renovācijai visos mācību korpusos un dienesta viesnīcā.</w:t>
            </w:r>
          </w:p>
        </w:tc>
      </w:tr>
    </w:tbl>
    <w:p w:rsidR="00A667C7" w:rsidRDefault="00A667C7" w:rsidP="00446618">
      <w:pPr>
        <w:spacing w:after="0" w:line="240" w:lineRule="auto"/>
        <w:jc w:val="both"/>
        <w:rPr>
          <w:rFonts w:ascii="Times New Roman" w:hAnsi="Times New Roman" w:cs="Times New Roman"/>
          <w:sz w:val="24"/>
          <w:szCs w:val="24"/>
          <w:lang w:val="lv-LV"/>
        </w:rPr>
      </w:pPr>
    </w:p>
    <w:p w:rsidR="00E45E82" w:rsidRDefault="00446618" w:rsidP="00424615">
      <w:pPr>
        <w:pStyle w:val="ListParagraph"/>
        <w:numPr>
          <w:ilvl w:val="1"/>
          <w:numId w:val="1"/>
        </w:numPr>
        <w:spacing w:after="0" w:line="240" w:lineRule="auto"/>
        <w:ind w:left="426"/>
        <w:jc w:val="both"/>
        <w:rPr>
          <w:rFonts w:ascii="Times New Roman" w:hAnsi="Times New Roman" w:cs="Times New Roman"/>
          <w:sz w:val="24"/>
          <w:szCs w:val="24"/>
          <w:lang w:val="lv-LV"/>
        </w:rPr>
      </w:pPr>
      <w:r w:rsidRPr="00446618">
        <w:rPr>
          <w:rFonts w:ascii="Times New Roman" w:hAnsi="Times New Roman" w:cs="Times New Roman"/>
          <w:sz w:val="24"/>
          <w:szCs w:val="24"/>
          <w:lang w:val="lv-LV"/>
        </w:rPr>
        <w:t>Kritērij</w:t>
      </w:r>
      <w:r w:rsidR="004A67A7">
        <w:rPr>
          <w:rFonts w:ascii="Times New Roman" w:hAnsi="Times New Roman" w:cs="Times New Roman"/>
          <w:sz w:val="24"/>
          <w:szCs w:val="24"/>
          <w:lang w:val="lv-LV"/>
        </w:rPr>
        <w:t>a</w:t>
      </w:r>
      <w:r w:rsidRPr="00446618">
        <w:rPr>
          <w:rFonts w:ascii="Times New Roman" w:hAnsi="Times New Roman" w:cs="Times New Roman"/>
          <w:sz w:val="24"/>
          <w:szCs w:val="24"/>
          <w:lang w:val="lv-LV"/>
        </w:rPr>
        <w:t xml:space="preserve"> “Atbalsts un sadarbība” stiprās puses un turpmākas attīstības vajadzības</w:t>
      </w:r>
    </w:p>
    <w:p w:rsidR="002C07BB" w:rsidRDefault="002C07BB" w:rsidP="002C07BB">
      <w:pPr>
        <w:pStyle w:val="ListParagraph"/>
        <w:spacing w:after="0" w:line="240" w:lineRule="auto"/>
        <w:ind w:left="426"/>
        <w:jc w:val="both"/>
        <w:rPr>
          <w:rFonts w:ascii="Times New Roman" w:hAnsi="Times New Roman" w:cs="Times New Roman"/>
          <w:sz w:val="24"/>
          <w:szCs w:val="24"/>
          <w:lang w:val="lv-LV"/>
        </w:rPr>
      </w:pPr>
    </w:p>
    <w:tbl>
      <w:tblPr>
        <w:tblStyle w:val="TableGrid"/>
        <w:tblW w:w="9215" w:type="dxa"/>
        <w:tblInd w:w="-176" w:type="dxa"/>
        <w:tblLook w:val="04A0" w:firstRow="1" w:lastRow="0" w:firstColumn="1" w:lastColumn="0" w:noHBand="0" w:noVBand="1"/>
      </w:tblPr>
      <w:tblGrid>
        <w:gridCol w:w="4679"/>
        <w:gridCol w:w="4536"/>
      </w:tblGrid>
      <w:tr w:rsidR="00E45E82" w:rsidTr="002C07BB">
        <w:tc>
          <w:tcPr>
            <w:tcW w:w="4679" w:type="dxa"/>
          </w:tcPr>
          <w:p w:rsidR="00E45E82" w:rsidRDefault="00E45E82" w:rsidP="00CE37EE">
            <w:pPr>
              <w:pStyle w:val="ListParagraph"/>
              <w:ind w:left="0"/>
              <w:jc w:val="center"/>
              <w:rPr>
                <w:rFonts w:ascii="Times New Roman" w:eastAsia="Times New Roman" w:hAnsi="Times New Roman" w:cs="Times New Roman"/>
                <w:color w:val="414142"/>
                <w:sz w:val="24"/>
                <w:szCs w:val="24"/>
                <w:lang w:val="lv-LV"/>
              </w:rPr>
            </w:pPr>
            <w:r>
              <w:rPr>
                <w:rFonts w:ascii="Times New Roman" w:eastAsia="Times New Roman" w:hAnsi="Times New Roman" w:cs="Times New Roman"/>
                <w:color w:val="414142"/>
                <w:sz w:val="24"/>
                <w:szCs w:val="24"/>
                <w:lang w:val="lv-LV"/>
              </w:rPr>
              <w:t>Stiprās puses</w:t>
            </w:r>
          </w:p>
        </w:tc>
        <w:tc>
          <w:tcPr>
            <w:tcW w:w="4536" w:type="dxa"/>
          </w:tcPr>
          <w:p w:rsidR="00E45E82" w:rsidRDefault="00E45E82" w:rsidP="00CE37EE">
            <w:pPr>
              <w:pStyle w:val="ListParagraph"/>
              <w:ind w:left="0"/>
              <w:jc w:val="center"/>
              <w:rPr>
                <w:rFonts w:ascii="Times New Roman" w:eastAsia="Times New Roman" w:hAnsi="Times New Roman" w:cs="Times New Roman"/>
                <w:color w:val="414142"/>
                <w:sz w:val="24"/>
                <w:szCs w:val="24"/>
                <w:lang w:val="lv-LV"/>
              </w:rPr>
            </w:pPr>
            <w:r>
              <w:rPr>
                <w:rFonts w:ascii="Times New Roman" w:eastAsia="Times New Roman" w:hAnsi="Times New Roman" w:cs="Times New Roman"/>
                <w:color w:val="414142"/>
                <w:sz w:val="24"/>
                <w:szCs w:val="24"/>
                <w:lang w:val="lv-LV"/>
              </w:rPr>
              <w:t>Turpmākās attīstības vajadzības</w:t>
            </w:r>
          </w:p>
        </w:tc>
      </w:tr>
      <w:tr w:rsidR="002F0F9A" w:rsidRPr="00AA76C7" w:rsidTr="002C07BB">
        <w:trPr>
          <w:trHeight w:val="698"/>
        </w:trPr>
        <w:tc>
          <w:tcPr>
            <w:tcW w:w="4679" w:type="dxa"/>
          </w:tcPr>
          <w:p w:rsidR="002F0F9A" w:rsidRPr="000268FD" w:rsidRDefault="002F0F9A" w:rsidP="00181BF3">
            <w:pPr>
              <w:pStyle w:val="ListParagraph"/>
              <w:ind w:left="0"/>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RTK noslēgusi sadarbības līgumus ar Rīgas Tehnisko universitāti, Daugavpils Universitāti, Liepājas Universitāti, Ventspils Augstskolu un veic darbības atbilstoši tajos paredzētajam. Izveidota kooperatīvās sadarbības sistēma ar citām profesionālās izglītības iestādēm kopīgai mācību, metodiskās un materiāli tehniskās bāzes izmantošanai.</w:t>
            </w:r>
          </w:p>
        </w:tc>
        <w:tc>
          <w:tcPr>
            <w:tcW w:w="4536" w:type="dxa"/>
            <w:vMerge w:val="restart"/>
          </w:tcPr>
          <w:p w:rsidR="00101C0D" w:rsidRPr="00101C0D" w:rsidRDefault="00101C0D" w:rsidP="00424615">
            <w:pPr>
              <w:pStyle w:val="ListParagraph"/>
              <w:numPr>
                <w:ilvl w:val="0"/>
                <w:numId w:val="15"/>
              </w:numPr>
              <w:rPr>
                <w:rFonts w:ascii="Times New Roman" w:eastAsia="Times New Roman" w:hAnsi="Times New Roman" w:cs="Times New Roman"/>
                <w:color w:val="414142"/>
                <w:sz w:val="24"/>
                <w:szCs w:val="24"/>
                <w:lang w:val="lv-LV"/>
              </w:rPr>
            </w:pPr>
            <w:r>
              <w:rPr>
                <w:rFonts w:ascii="Times New Roman" w:eastAsia="Times New Roman" w:hAnsi="Times New Roman" w:cs="Times New Roman"/>
                <w:color w:val="414142"/>
                <w:sz w:val="24"/>
                <w:szCs w:val="24"/>
                <w:lang w:val="lv-LV"/>
              </w:rPr>
              <w:t>Plānots noslēgt sadarbības līgumus ar Rēzeknes Tehnoloģiju akadēmiju, Transporta un sakaru institūtu, Latvijas Lauksaimniecības universitāti, Latvijas Jūras akadēmiju, kā arī izvērtēt iespēju slēgt līgumus ar tehniska profila augstskolām Igaunijā un Lietuvā.</w:t>
            </w:r>
          </w:p>
          <w:p w:rsidR="002F0F9A" w:rsidRPr="00AA76C7" w:rsidRDefault="002F0F9A" w:rsidP="00424615">
            <w:pPr>
              <w:pStyle w:val="ListParagraph"/>
              <w:numPr>
                <w:ilvl w:val="0"/>
                <w:numId w:val="15"/>
              </w:numPr>
              <w:rPr>
                <w:rFonts w:ascii="Times New Roman" w:eastAsia="Times New Roman" w:hAnsi="Times New Roman" w:cs="Times New Roman"/>
                <w:color w:val="414142"/>
                <w:sz w:val="24"/>
                <w:szCs w:val="24"/>
                <w:lang w:val="lv-LV"/>
              </w:rPr>
            </w:pPr>
            <w:r w:rsidRPr="00AA76C7">
              <w:rPr>
                <w:rFonts w:ascii="Times New Roman" w:eastAsia="Times New Roman" w:hAnsi="Times New Roman" w:cs="Times New Roman"/>
                <w:sz w:val="24"/>
                <w:szCs w:val="24"/>
                <w:lang w:val="lv-LV"/>
              </w:rPr>
              <w:t>Palielināt un optimizēt izglītojamo un pedagogu iesaisti starptautiskos projektos, iesaistīties jaunos un rezultatīvi darboties esošajos starptautiskajos projektos.</w:t>
            </w:r>
          </w:p>
          <w:p w:rsidR="002F0F9A" w:rsidRPr="00AA76C7" w:rsidRDefault="002F0F9A" w:rsidP="00424615">
            <w:pPr>
              <w:pStyle w:val="ListParagraph"/>
              <w:numPr>
                <w:ilvl w:val="0"/>
                <w:numId w:val="15"/>
              </w:numPr>
              <w:rPr>
                <w:rFonts w:ascii="Times New Roman" w:eastAsia="Times New Roman" w:hAnsi="Times New Roman" w:cs="Times New Roman"/>
                <w:color w:val="414142"/>
                <w:sz w:val="24"/>
                <w:szCs w:val="24"/>
                <w:lang w:val="lv-LV"/>
              </w:rPr>
            </w:pPr>
            <w:r>
              <w:rPr>
                <w:rFonts w:ascii="Times New Roman" w:eastAsia="Times New Roman" w:hAnsi="Times New Roman" w:cs="Times New Roman"/>
                <w:sz w:val="24"/>
                <w:szCs w:val="24"/>
                <w:lang w:val="lv-LV"/>
              </w:rPr>
              <w:t>Sadarbībā ar augstākās un profesionālās vidējās izglītības iestādēm, kas īsteno STEM izglītības programmas, optimizēt pedagogu resursu un materiāli tehniskās bāzes kopīgu izmantošanu,</w:t>
            </w:r>
          </w:p>
          <w:p w:rsidR="002F0F9A" w:rsidRPr="00E13B43" w:rsidRDefault="002F0F9A" w:rsidP="00424615">
            <w:pPr>
              <w:pStyle w:val="ListParagraph"/>
              <w:numPr>
                <w:ilvl w:val="0"/>
                <w:numId w:val="15"/>
              </w:numPr>
              <w:rPr>
                <w:rFonts w:ascii="Times New Roman" w:eastAsia="Times New Roman" w:hAnsi="Times New Roman" w:cs="Times New Roman"/>
                <w:color w:val="414142"/>
                <w:sz w:val="24"/>
                <w:szCs w:val="24"/>
                <w:lang w:val="lv-LV"/>
              </w:rPr>
            </w:pPr>
            <w:r>
              <w:rPr>
                <w:rFonts w:ascii="Times New Roman" w:eastAsia="Times New Roman" w:hAnsi="Times New Roman" w:cs="Times New Roman"/>
                <w:sz w:val="24"/>
                <w:szCs w:val="24"/>
                <w:lang w:val="lv-LV"/>
              </w:rPr>
              <w:t xml:space="preserve">Sadarbībā ar plānošanas reģioniem un pašvaldībām izstrādāt rīcības </w:t>
            </w:r>
            <w:r>
              <w:rPr>
                <w:rFonts w:ascii="Times New Roman" w:eastAsia="Times New Roman" w:hAnsi="Times New Roman" w:cs="Times New Roman"/>
                <w:sz w:val="24"/>
                <w:szCs w:val="24"/>
                <w:lang w:val="lv-LV"/>
              </w:rPr>
              <w:lastRenderedPageBreak/>
              <w:t>plānu RTK apsteidzošai iesaisteivietējam pieprasījumam atbilstošas kvalifikācijas speciālistu sagatavošanā.</w:t>
            </w:r>
          </w:p>
          <w:p w:rsidR="002F0F9A" w:rsidRPr="00E13B43" w:rsidRDefault="002F0F9A" w:rsidP="00424615">
            <w:pPr>
              <w:pStyle w:val="ListParagraph"/>
              <w:numPr>
                <w:ilvl w:val="0"/>
                <w:numId w:val="15"/>
              </w:numPr>
              <w:rPr>
                <w:rFonts w:ascii="Times New Roman" w:eastAsia="Times New Roman" w:hAnsi="Times New Roman" w:cs="Times New Roman"/>
                <w:color w:val="414142"/>
                <w:sz w:val="24"/>
                <w:szCs w:val="24"/>
                <w:lang w:val="lv-LV"/>
              </w:rPr>
            </w:pPr>
            <w:r>
              <w:rPr>
                <w:rFonts w:ascii="Times New Roman" w:eastAsia="Times New Roman" w:hAnsi="Times New Roman" w:cs="Times New Roman"/>
                <w:sz w:val="24"/>
                <w:szCs w:val="24"/>
                <w:lang w:val="lv-LV"/>
              </w:rPr>
              <w:t>Izstrādāt efektīvu un rezultatīvu ārējās komunikācijas sistēmu un nodrošināt tās optimālu funkcionēšanu.</w:t>
            </w:r>
          </w:p>
          <w:p w:rsidR="002F0F9A" w:rsidRPr="008477FF" w:rsidRDefault="002F0F9A" w:rsidP="00424615">
            <w:pPr>
              <w:pStyle w:val="ListParagraph"/>
              <w:numPr>
                <w:ilvl w:val="0"/>
                <w:numId w:val="15"/>
              </w:numPr>
              <w:rPr>
                <w:rFonts w:ascii="Times New Roman" w:eastAsia="Times New Roman" w:hAnsi="Times New Roman" w:cs="Times New Roman"/>
                <w:color w:val="414142"/>
                <w:sz w:val="24"/>
                <w:szCs w:val="24"/>
                <w:lang w:val="lv-LV"/>
              </w:rPr>
            </w:pPr>
            <w:r>
              <w:rPr>
                <w:rFonts w:ascii="Times New Roman" w:eastAsia="Times New Roman" w:hAnsi="Times New Roman" w:cs="Times New Roman"/>
                <w:sz w:val="24"/>
                <w:szCs w:val="24"/>
                <w:lang w:val="lv-LV"/>
              </w:rPr>
              <w:t>Modernizēt RTK interneta vietni.</w:t>
            </w:r>
          </w:p>
        </w:tc>
      </w:tr>
      <w:tr w:rsidR="002F0F9A" w:rsidRPr="00AA76C7" w:rsidTr="002C07BB">
        <w:trPr>
          <w:trHeight w:val="694"/>
        </w:trPr>
        <w:tc>
          <w:tcPr>
            <w:tcW w:w="4679" w:type="dxa"/>
          </w:tcPr>
          <w:p w:rsidR="002F0F9A" w:rsidRPr="000268FD" w:rsidRDefault="002F0F9A" w:rsidP="000268FD">
            <w:pPr>
              <w:pStyle w:val="ListParagraph"/>
              <w:ind w:left="0"/>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Izveidota un darbojas koleģiāla padomdevēju institūcija – padomnieku konvents, kura mērķis ir veicināt RTK attīstību atbilstoši darba tirgus prasībām. RTK darbinieki aktīvi līdzdarbojas nozaru ekspertu padomēs.</w:t>
            </w:r>
          </w:p>
        </w:tc>
        <w:tc>
          <w:tcPr>
            <w:tcW w:w="4536" w:type="dxa"/>
            <w:vMerge/>
          </w:tcPr>
          <w:p w:rsidR="002F0F9A" w:rsidRPr="00AA76C7" w:rsidRDefault="002F0F9A" w:rsidP="00424615">
            <w:pPr>
              <w:pStyle w:val="ListParagraph"/>
              <w:numPr>
                <w:ilvl w:val="0"/>
                <w:numId w:val="15"/>
              </w:numPr>
              <w:rPr>
                <w:rFonts w:ascii="Times New Roman" w:eastAsia="Times New Roman" w:hAnsi="Times New Roman" w:cs="Times New Roman"/>
                <w:sz w:val="24"/>
                <w:szCs w:val="24"/>
                <w:lang w:val="lv-LV"/>
              </w:rPr>
            </w:pPr>
          </w:p>
        </w:tc>
      </w:tr>
      <w:tr w:rsidR="002F0F9A" w:rsidRPr="00AA76C7" w:rsidTr="002C07BB">
        <w:trPr>
          <w:trHeight w:val="694"/>
        </w:trPr>
        <w:tc>
          <w:tcPr>
            <w:tcW w:w="4679" w:type="dxa"/>
          </w:tcPr>
          <w:p w:rsidR="002F0F9A" w:rsidRPr="000268FD" w:rsidRDefault="002F0F9A" w:rsidP="000268FD">
            <w:pPr>
              <w:pStyle w:val="ListParagraph"/>
              <w:ind w:left="0"/>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Uzņēmumu pārstāvji ne tikai piedalās Valsts Eksaminācijas komisiju darbā, bet arī kvalifikācijas darbu izstrādes procesā.</w:t>
            </w:r>
          </w:p>
        </w:tc>
        <w:tc>
          <w:tcPr>
            <w:tcW w:w="4536" w:type="dxa"/>
            <w:vMerge/>
          </w:tcPr>
          <w:p w:rsidR="002F0F9A" w:rsidRPr="00AA76C7" w:rsidRDefault="002F0F9A" w:rsidP="00424615">
            <w:pPr>
              <w:pStyle w:val="ListParagraph"/>
              <w:numPr>
                <w:ilvl w:val="0"/>
                <w:numId w:val="15"/>
              </w:numPr>
              <w:rPr>
                <w:rFonts w:ascii="Times New Roman" w:eastAsia="Times New Roman" w:hAnsi="Times New Roman" w:cs="Times New Roman"/>
                <w:sz w:val="24"/>
                <w:szCs w:val="24"/>
                <w:lang w:val="lv-LV"/>
              </w:rPr>
            </w:pPr>
          </w:p>
        </w:tc>
      </w:tr>
      <w:tr w:rsidR="002F0F9A" w:rsidRPr="00AA76C7" w:rsidTr="002C07BB">
        <w:trPr>
          <w:trHeight w:val="694"/>
        </w:trPr>
        <w:tc>
          <w:tcPr>
            <w:tcW w:w="4679" w:type="dxa"/>
          </w:tcPr>
          <w:p w:rsidR="002F0F9A" w:rsidRPr="000268FD" w:rsidRDefault="002F0F9A" w:rsidP="000268FD">
            <w:pPr>
              <w:pStyle w:val="ListParagraph"/>
              <w:ind w:left="0"/>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Izveidota datu bāze par nozaru profesionāļiem, kuri spēj un ir gatavi iesaistīties studiju/mācību procesā (kā vieslektori, diskusiju dalībnieki, pētniecisko izstrādņu vadītāji, eksperti utml.).</w:t>
            </w:r>
          </w:p>
        </w:tc>
        <w:tc>
          <w:tcPr>
            <w:tcW w:w="4536" w:type="dxa"/>
            <w:vMerge/>
          </w:tcPr>
          <w:p w:rsidR="002F0F9A" w:rsidRPr="00AA76C7" w:rsidRDefault="002F0F9A" w:rsidP="00424615">
            <w:pPr>
              <w:pStyle w:val="ListParagraph"/>
              <w:numPr>
                <w:ilvl w:val="0"/>
                <w:numId w:val="15"/>
              </w:numPr>
              <w:rPr>
                <w:rFonts w:ascii="Times New Roman" w:eastAsia="Times New Roman" w:hAnsi="Times New Roman" w:cs="Times New Roman"/>
                <w:sz w:val="24"/>
                <w:szCs w:val="24"/>
                <w:lang w:val="lv-LV"/>
              </w:rPr>
            </w:pPr>
          </w:p>
        </w:tc>
      </w:tr>
      <w:tr w:rsidR="002F0F9A" w:rsidRPr="00AA76C7" w:rsidTr="002C07BB">
        <w:trPr>
          <w:trHeight w:val="694"/>
        </w:trPr>
        <w:tc>
          <w:tcPr>
            <w:tcW w:w="4679" w:type="dxa"/>
            <w:tcBorders>
              <w:bottom w:val="single" w:sz="4" w:space="0" w:color="auto"/>
            </w:tcBorders>
          </w:tcPr>
          <w:p w:rsidR="002F0F9A" w:rsidRPr="000268FD" w:rsidRDefault="002F0F9A" w:rsidP="000268FD">
            <w:pPr>
              <w:pStyle w:val="ListParagraph"/>
              <w:ind w:left="0"/>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lastRenderedPageBreak/>
              <w:t>Sadarbībā ar nozaru asociācijām un plānošanas reģioniem identificētas RTK darbībai aktuālas nozaru, to uzņēmumu reģionālās vajadzības, intereses un reģionālie sadarbības partneri.</w:t>
            </w:r>
          </w:p>
        </w:tc>
        <w:tc>
          <w:tcPr>
            <w:tcW w:w="4536" w:type="dxa"/>
            <w:vMerge/>
          </w:tcPr>
          <w:p w:rsidR="002F0F9A" w:rsidRPr="00AA76C7" w:rsidRDefault="002F0F9A" w:rsidP="00424615">
            <w:pPr>
              <w:pStyle w:val="ListParagraph"/>
              <w:numPr>
                <w:ilvl w:val="0"/>
                <w:numId w:val="15"/>
              </w:numPr>
              <w:rPr>
                <w:rFonts w:ascii="Times New Roman" w:eastAsia="Times New Roman" w:hAnsi="Times New Roman" w:cs="Times New Roman"/>
                <w:sz w:val="24"/>
                <w:szCs w:val="24"/>
                <w:lang w:val="lv-LV"/>
              </w:rPr>
            </w:pPr>
          </w:p>
        </w:tc>
      </w:tr>
      <w:tr w:rsidR="002F0F9A" w:rsidRPr="00AA76C7" w:rsidTr="002C07BB">
        <w:trPr>
          <w:trHeight w:val="233"/>
        </w:trPr>
        <w:tc>
          <w:tcPr>
            <w:tcW w:w="4679" w:type="dxa"/>
            <w:tcBorders>
              <w:top w:val="single" w:sz="4" w:space="0" w:color="auto"/>
              <w:left w:val="single" w:sz="4" w:space="0" w:color="auto"/>
              <w:bottom w:val="single" w:sz="4" w:space="0" w:color="auto"/>
              <w:right w:val="single" w:sz="4" w:space="0" w:color="auto"/>
            </w:tcBorders>
          </w:tcPr>
          <w:p w:rsidR="002F0F9A" w:rsidRPr="000268FD" w:rsidRDefault="002F0F9A" w:rsidP="002F0F9A">
            <w:pPr>
              <w:pStyle w:val="ListParagraph"/>
              <w:ind w:left="0"/>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lastRenderedPageBreak/>
              <w:t>Izvērtēts pieprasījums pēc RTK īstenotajām studiju programmām reģionos. Izveidota RTK filiāle Liepājā.</w:t>
            </w:r>
          </w:p>
        </w:tc>
        <w:tc>
          <w:tcPr>
            <w:tcW w:w="4536" w:type="dxa"/>
            <w:vMerge/>
            <w:tcBorders>
              <w:left w:val="single" w:sz="4" w:space="0" w:color="auto"/>
            </w:tcBorders>
          </w:tcPr>
          <w:p w:rsidR="002F0F9A" w:rsidRPr="00AA76C7" w:rsidRDefault="002F0F9A" w:rsidP="00424615">
            <w:pPr>
              <w:pStyle w:val="ListParagraph"/>
              <w:numPr>
                <w:ilvl w:val="0"/>
                <w:numId w:val="15"/>
              </w:numPr>
              <w:rPr>
                <w:rFonts w:ascii="Times New Roman" w:eastAsia="Times New Roman" w:hAnsi="Times New Roman" w:cs="Times New Roman"/>
                <w:sz w:val="24"/>
                <w:szCs w:val="24"/>
                <w:lang w:val="lv-LV"/>
              </w:rPr>
            </w:pPr>
          </w:p>
        </w:tc>
      </w:tr>
      <w:tr w:rsidR="002F0F9A" w:rsidRPr="00AA76C7" w:rsidTr="002C07BB">
        <w:trPr>
          <w:trHeight w:val="233"/>
        </w:trPr>
        <w:tc>
          <w:tcPr>
            <w:tcW w:w="4679" w:type="dxa"/>
            <w:tcBorders>
              <w:top w:val="single" w:sz="4" w:space="0" w:color="auto"/>
            </w:tcBorders>
          </w:tcPr>
          <w:p w:rsidR="002F0F9A" w:rsidRPr="000268FD" w:rsidRDefault="002F0F9A" w:rsidP="000268FD">
            <w:pPr>
              <w:pStyle w:val="ListParagraph"/>
              <w:ind w:left="0"/>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 xml:space="preserve">Izstrādātas ar RTK programmām </w:t>
            </w:r>
            <w:r w:rsidR="00E97E5D">
              <w:rPr>
                <w:rFonts w:ascii="Times New Roman" w:eastAsia="Times New Roman" w:hAnsi="Times New Roman" w:cs="Times New Roman"/>
                <w:sz w:val="24"/>
                <w:szCs w:val="24"/>
                <w:lang w:val="lv-LV"/>
              </w:rPr>
              <w:t xml:space="preserve">saistītas reģionālas studiju </w:t>
            </w:r>
            <w:r>
              <w:rPr>
                <w:rFonts w:ascii="Times New Roman" w:eastAsia="Times New Roman" w:hAnsi="Times New Roman" w:cs="Times New Roman"/>
                <w:sz w:val="24"/>
                <w:szCs w:val="24"/>
                <w:lang w:val="lv-LV"/>
              </w:rPr>
              <w:t xml:space="preserve">programmas atbilstoši sadarbības partneru sagatavotības un nodrošinājuma līmenim, kuru īstenošana daļēji notiek uz vietas reģionos, daļēji – Rīgā, tostarp tiek īstenota </w:t>
            </w:r>
            <w:r w:rsidR="00E97E5D">
              <w:rPr>
                <w:rFonts w:ascii="Times New Roman" w:eastAsia="Times New Roman" w:hAnsi="Times New Roman" w:cs="Times New Roman"/>
                <w:sz w:val="24"/>
                <w:szCs w:val="24"/>
                <w:lang w:val="lv-LV"/>
              </w:rPr>
              <w:t>studiju programmas „Inženiermehānika” kvalifikācijas „Mašīnbūves speciālists” daļēja apguve Liepājā un daļēja Rīgā, studiju programmu „Elektronika” un „Elektriskās iekārtas” daļēja apguve Daugavpilī un daļēja Rīgā.</w:t>
            </w:r>
          </w:p>
        </w:tc>
        <w:tc>
          <w:tcPr>
            <w:tcW w:w="4536" w:type="dxa"/>
            <w:vMerge/>
          </w:tcPr>
          <w:p w:rsidR="002F0F9A" w:rsidRPr="00AA76C7" w:rsidRDefault="002F0F9A" w:rsidP="00424615">
            <w:pPr>
              <w:pStyle w:val="ListParagraph"/>
              <w:numPr>
                <w:ilvl w:val="0"/>
                <w:numId w:val="15"/>
              </w:numPr>
              <w:rPr>
                <w:rFonts w:ascii="Times New Roman" w:eastAsia="Times New Roman" w:hAnsi="Times New Roman" w:cs="Times New Roman"/>
                <w:sz w:val="24"/>
                <w:szCs w:val="24"/>
                <w:lang w:val="lv-LV"/>
              </w:rPr>
            </w:pPr>
          </w:p>
        </w:tc>
      </w:tr>
    </w:tbl>
    <w:p w:rsidR="00E45E82" w:rsidRPr="00E45E82" w:rsidRDefault="00E45E82" w:rsidP="00E45E82">
      <w:pPr>
        <w:pStyle w:val="ListParagraph"/>
        <w:spacing w:after="0" w:line="240" w:lineRule="auto"/>
        <w:ind w:left="426"/>
        <w:jc w:val="both"/>
        <w:rPr>
          <w:rFonts w:ascii="Times New Roman" w:hAnsi="Times New Roman" w:cs="Times New Roman"/>
          <w:sz w:val="24"/>
          <w:szCs w:val="24"/>
          <w:lang w:val="lv-LV"/>
        </w:rPr>
      </w:pPr>
    </w:p>
    <w:p w:rsidR="00446618" w:rsidRPr="00446618" w:rsidRDefault="00446618" w:rsidP="00424615">
      <w:pPr>
        <w:pStyle w:val="ListParagraph"/>
        <w:numPr>
          <w:ilvl w:val="1"/>
          <w:numId w:val="1"/>
        </w:numPr>
        <w:spacing w:after="0" w:line="240" w:lineRule="auto"/>
        <w:ind w:left="426"/>
        <w:jc w:val="both"/>
        <w:rPr>
          <w:rFonts w:ascii="Times New Roman" w:hAnsi="Times New Roman" w:cs="Times New Roman"/>
          <w:sz w:val="24"/>
          <w:szCs w:val="24"/>
          <w:lang w:val="lv-LV"/>
        </w:rPr>
      </w:pPr>
      <w:r w:rsidRPr="00446618">
        <w:rPr>
          <w:rFonts w:ascii="Times New Roman" w:hAnsi="Times New Roman" w:cs="Times New Roman"/>
          <w:sz w:val="24"/>
          <w:szCs w:val="24"/>
          <w:lang w:val="lv-LV"/>
        </w:rPr>
        <w:t>Kritērij</w:t>
      </w:r>
      <w:r w:rsidR="004A67A7">
        <w:rPr>
          <w:rFonts w:ascii="Times New Roman" w:hAnsi="Times New Roman" w:cs="Times New Roman"/>
          <w:sz w:val="24"/>
          <w:szCs w:val="24"/>
          <w:lang w:val="lv-LV"/>
        </w:rPr>
        <w:t>a</w:t>
      </w:r>
      <w:r w:rsidRPr="00446618">
        <w:rPr>
          <w:rFonts w:ascii="Times New Roman" w:hAnsi="Times New Roman" w:cs="Times New Roman"/>
          <w:sz w:val="24"/>
          <w:szCs w:val="24"/>
          <w:lang w:val="lv-LV"/>
        </w:rPr>
        <w:t xml:space="preserve"> “Pedagogu profesionālā kapacitāte” stiprās puses un turpmākas attīstības vajadzības</w:t>
      </w:r>
    </w:p>
    <w:p w:rsidR="00446618" w:rsidRDefault="00446618" w:rsidP="00166882">
      <w:pPr>
        <w:spacing w:after="0" w:line="240" w:lineRule="auto"/>
        <w:rPr>
          <w:rFonts w:ascii="Times New Roman" w:hAnsi="Times New Roman" w:cs="Times New Roman"/>
          <w:sz w:val="24"/>
          <w:szCs w:val="24"/>
          <w:lang w:val="lv-LV"/>
        </w:rPr>
      </w:pPr>
    </w:p>
    <w:tbl>
      <w:tblPr>
        <w:tblStyle w:val="TableGrid"/>
        <w:tblW w:w="9215" w:type="dxa"/>
        <w:tblInd w:w="-176" w:type="dxa"/>
        <w:tblLook w:val="04A0" w:firstRow="1" w:lastRow="0" w:firstColumn="1" w:lastColumn="0" w:noHBand="0" w:noVBand="1"/>
      </w:tblPr>
      <w:tblGrid>
        <w:gridCol w:w="4679"/>
        <w:gridCol w:w="4536"/>
      </w:tblGrid>
      <w:tr w:rsidR="00E45E82" w:rsidTr="002C07BB">
        <w:tc>
          <w:tcPr>
            <w:tcW w:w="4679" w:type="dxa"/>
          </w:tcPr>
          <w:p w:rsidR="00E45E82" w:rsidRDefault="00E45E82" w:rsidP="00CE37EE">
            <w:pPr>
              <w:pStyle w:val="ListParagraph"/>
              <w:ind w:left="0"/>
              <w:jc w:val="center"/>
              <w:rPr>
                <w:rFonts w:ascii="Times New Roman" w:eastAsia="Times New Roman" w:hAnsi="Times New Roman" w:cs="Times New Roman"/>
                <w:color w:val="414142"/>
                <w:sz w:val="24"/>
                <w:szCs w:val="24"/>
                <w:lang w:val="lv-LV"/>
              </w:rPr>
            </w:pPr>
            <w:r>
              <w:rPr>
                <w:rFonts w:ascii="Times New Roman" w:eastAsia="Times New Roman" w:hAnsi="Times New Roman" w:cs="Times New Roman"/>
                <w:color w:val="414142"/>
                <w:sz w:val="24"/>
                <w:szCs w:val="24"/>
                <w:lang w:val="lv-LV"/>
              </w:rPr>
              <w:t>Stiprās puses</w:t>
            </w:r>
          </w:p>
        </w:tc>
        <w:tc>
          <w:tcPr>
            <w:tcW w:w="4536" w:type="dxa"/>
          </w:tcPr>
          <w:p w:rsidR="00E45E82" w:rsidRDefault="00E45E82" w:rsidP="00CE37EE">
            <w:pPr>
              <w:pStyle w:val="ListParagraph"/>
              <w:ind w:left="0"/>
              <w:jc w:val="center"/>
              <w:rPr>
                <w:rFonts w:ascii="Times New Roman" w:eastAsia="Times New Roman" w:hAnsi="Times New Roman" w:cs="Times New Roman"/>
                <w:color w:val="414142"/>
                <w:sz w:val="24"/>
                <w:szCs w:val="24"/>
                <w:lang w:val="lv-LV"/>
              </w:rPr>
            </w:pPr>
            <w:r>
              <w:rPr>
                <w:rFonts w:ascii="Times New Roman" w:eastAsia="Times New Roman" w:hAnsi="Times New Roman" w:cs="Times New Roman"/>
                <w:color w:val="414142"/>
                <w:sz w:val="24"/>
                <w:szCs w:val="24"/>
                <w:lang w:val="lv-LV"/>
              </w:rPr>
              <w:t>Turpmākās attīstības vajadzības</w:t>
            </w:r>
          </w:p>
        </w:tc>
      </w:tr>
      <w:tr w:rsidR="007376FF" w:rsidRPr="005F0664" w:rsidTr="002C07BB">
        <w:tc>
          <w:tcPr>
            <w:tcW w:w="4679" w:type="dxa"/>
          </w:tcPr>
          <w:p w:rsidR="007376FF" w:rsidRPr="00EB7102" w:rsidRDefault="007376FF" w:rsidP="00CE37EE">
            <w:pPr>
              <w:pStyle w:val="ListParagraph"/>
              <w:ind w:left="0"/>
              <w:jc w:val="both"/>
              <w:rPr>
                <w:rFonts w:ascii="Times New Roman" w:eastAsia="Times New Roman" w:hAnsi="Times New Roman" w:cs="Times New Roman"/>
                <w:sz w:val="24"/>
                <w:szCs w:val="24"/>
                <w:lang w:val="lv-LV"/>
              </w:rPr>
            </w:pPr>
            <w:r w:rsidRPr="00EB7102">
              <w:rPr>
                <w:rFonts w:ascii="Times New Roman" w:eastAsia="Times New Roman" w:hAnsi="Times New Roman" w:cs="Times New Roman"/>
                <w:sz w:val="24"/>
                <w:szCs w:val="24"/>
                <w:lang w:val="lv-LV"/>
              </w:rPr>
              <w:t>Izstrādāta un ieviesta pedagogu kvalifikācijas celšanas plānošanas un atbalsta sistēma. Katrs pedagogs un darbinieks iesaistīts profesionālās kvalifikācijas pilnveidē (dažādās organizētās formās un pašmācībā) Latvijā, ārvalstīs vai uz vietas RTK.</w:t>
            </w:r>
          </w:p>
        </w:tc>
        <w:tc>
          <w:tcPr>
            <w:tcW w:w="4536" w:type="dxa"/>
            <w:vMerge w:val="restart"/>
          </w:tcPr>
          <w:p w:rsidR="007376FF" w:rsidRPr="00EB7102" w:rsidRDefault="005616B9" w:rsidP="00424615">
            <w:pPr>
              <w:pStyle w:val="ListParagraph"/>
              <w:numPr>
                <w:ilvl w:val="0"/>
                <w:numId w:val="15"/>
              </w:numPr>
              <w:rPr>
                <w:rFonts w:ascii="Times New Roman" w:eastAsia="Times New Roman" w:hAnsi="Times New Roman" w:cs="Times New Roman"/>
                <w:sz w:val="24"/>
                <w:szCs w:val="24"/>
                <w:lang w:val="lv-LV"/>
              </w:rPr>
            </w:pPr>
            <w:r w:rsidRPr="00EB7102">
              <w:rPr>
                <w:rFonts w:ascii="Times New Roman" w:eastAsia="Times New Roman" w:hAnsi="Times New Roman" w:cs="Times New Roman"/>
                <w:sz w:val="24"/>
                <w:szCs w:val="24"/>
                <w:lang w:val="lv-LV"/>
              </w:rPr>
              <w:t>Palielināt to pedagogu skaitu, kuri paaugstinājuši savu kvalifikāciju, stažējoties atbilstošo nozaru uzņēmumos.</w:t>
            </w:r>
          </w:p>
          <w:p w:rsidR="005616B9" w:rsidRPr="00EB7102" w:rsidRDefault="005616B9" w:rsidP="00424615">
            <w:pPr>
              <w:pStyle w:val="ListParagraph"/>
              <w:numPr>
                <w:ilvl w:val="0"/>
                <w:numId w:val="15"/>
              </w:numPr>
              <w:rPr>
                <w:rFonts w:ascii="Times New Roman" w:eastAsia="Times New Roman" w:hAnsi="Times New Roman" w:cs="Times New Roman"/>
                <w:sz w:val="24"/>
                <w:szCs w:val="24"/>
                <w:lang w:val="lv-LV"/>
              </w:rPr>
            </w:pPr>
            <w:r w:rsidRPr="00EB7102">
              <w:rPr>
                <w:rFonts w:ascii="Times New Roman" w:eastAsia="Times New Roman" w:hAnsi="Times New Roman" w:cs="Times New Roman"/>
                <w:sz w:val="24"/>
                <w:szCs w:val="24"/>
                <w:lang w:val="lv-LV"/>
              </w:rPr>
              <w:t>Izstrādāt un ieviest kompleksu un elastīgu personāla motivācijas un garantiju sistēmu.</w:t>
            </w:r>
          </w:p>
          <w:p w:rsidR="005616B9" w:rsidRPr="008477FF" w:rsidRDefault="005616B9" w:rsidP="00424615">
            <w:pPr>
              <w:pStyle w:val="ListParagraph"/>
              <w:numPr>
                <w:ilvl w:val="0"/>
                <w:numId w:val="15"/>
              </w:numPr>
              <w:rPr>
                <w:rFonts w:ascii="Times New Roman" w:eastAsia="Times New Roman" w:hAnsi="Times New Roman" w:cs="Times New Roman"/>
                <w:color w:val="414142"/>
                <w:sz w:val="24"/>
                <w:szCs w:val="24"/>
                <w:lang w:val="lv-LV"/>
              </w:rPr>
            </w:pPr>
            <w:r w:rsidRPr="00EB7102">
              <w:rPr>
                <w:rFonts w:ascii="Times New Roman" w:eastAsia="Times New Roman" w:hAnsi="Times New Roman" w:cs="Times New Roman"/>
                <w:sz w:val="24"/>
                <w:szCs w:val="24"/>
                <w:lang w:val="lv-LV"/>
              </w:rPr>
              <w:t xml:space="preserve">Nodrošināt visu pamatdarbā strādājošo pedagogu iesaisti pētnieciskajā </w:t>
            </w:r>
            <w:r w:rsidR="00EB7102" w:rsidRPr="00EB7102">
              <w:rPr>
                <w:rFonts w:ascii="Times New Roman" w:eastAsia="Times New Roman" w:hAnsi="Times New Roman" w:cs="Times New Roman"/>
                <w:sz w:val="24"/>
                <w:szCs w:val="24"/>
                <w:lang w:val="lv-LV"/>
              </w:rPr>
              <w:t>darbībā, inovatīvu izstrādņu veidošanā, izglītojamo sagatavošanā konkursiem, izglītojamo uzņēmējspēju attīstīšanā utml.</w:t>
            </w:r>
          </w:p>
        </w:tc>
      </w:tr>
      <w:tr w:rsidR="007376FF" w:rsidRPr="00E97E5D" w:rsidTr="002C07BB">
        <w:tc>
          <w:tcPr>
            <w:tcW w:w="4679" w:type="dxa"/>
          </w:tcPr>
          <w:p w:rsidR="007376FF" w:rsidRPr="00EB7102" w:rsidRDefault="007376FF" w:rsidP="002C07BB">
            <w:pPr>
              <w:pStyle w:val="ListParagraph"/>
              <w:ind w:left="0"/>
              <w:jc w:val="both"/>
              <w:rPr>
                <w:rFonts w:ascii="Times New Roman" w:eastAsia="Times New Roman" w:hAnsi="Times New Roman" w:cs="Times New Roman"/>
                <w:sz w:val="24"/>
                <w:szCs w:val="24"/>
                <w:lang w:val="lv-LV"/>
              </w:rPr>
            </w:pPr>
            <w:r w:rsidRPr="00EB7102">
              <w:rPr>
                <w:rFonts w:ascii="Times New Roman" w:eastAsia="Times New Roman" w:hAnsi="Times New Roman" w:cs="Times New Roman"/>
                <w:sz w:val="24"/>
                <w:szCs w:val="24"/>
                <w:lang w:val="lv-LV"/>
              </w:rPr>
              <w:t>Izstrādātas un ieviestas vadlīnijas jaunu kvalificētu pedagogu, t.sk., spējīgāko1.līmeņa augstākās profesionālās izglītības programmu absolventu iesaistei darbā RTK (pārskata periodā iesaistīti 26 jaunie pedagogi, t.sk., 12 RTK absolventi). Jaunajiem pedagogiem tiek nodrošināts pieredzējuša pedagoga – mentora atbalsts.</w:t>
            </w:r>
          </w:p>
        </w:tc>
        <w:tc>
          <w:tcPr>
            <w:tcW w:w="4536" w:type="dxa"/>
            <w:vMerge/>
          </w:tcPr>
          <w:p w:rsidR="007376FF" w:rsidRPr="008477FF" w:rsidRDefault="007376FF" w:rsidP="00CE37EE">
            <w:pPr>
              <w:pStyle w:val="ListParagraph"/>
              <w:ind w:left="0"/>
              <w:jc w:val="both"/>
              <w:rPr>
                <w:rFonts w:ascii="Times New Roman" w:eastAsia="Times New Roman" w:hAnsi="Times New Roman" w:cs="Times New Roman"/>
                <w:color w:val="414142"/>
                <w:sz w:val="24"/>
                <w:szCs w:val="24"/>
                <w:lang w:val="lv-LV"/>
              </w:rPr>
            </w:pPr>
          </w:p>
        </w:tc>
      </w:tr>
      <w:tr w:rsidR="007376FF" w:rsidRPr="005F0664" w:rsidTr="002C07BB">
        <w:tc>
          <w:tcPr>
            <w:tcW w:w="4679" w:type="dxa"/>
          </w:tcPr>
          <w:p w:rsidR="007376FF" w:rsidRPr="00EB7102" w:rsidRDefault="007376FF" w:rsidP="00CE37EE">
            <w:pPr>
              <w:pStyle w:val="ListParagraph"/>
              <w:ind w:left="0"/>
              <w:jc w:val="both"/>
              <w:rPr>
                <w:rFonts w:ascii="Times New Roman" w:eastAsia="Times New Roman" w:hAnsi="Times New Roman" w:cs="Times New Roman"/>
                <w:sz w:val="24"/>
                <w:szCs w:val="24"/>
                <w:lang w:val="lv-LV"/>
              </w:rPr>
            </w:pPr>
            <w:r w:rsidRPr="00EB7102">
              <w:rPr>
                <w:rFonts w:ascii="Times New Roman" w:eastAsia="Times New Roman" w:hAnsi="Times New Roman" w:cs="Times New Roman"/>
                <w:sz w:val="24"/>
                <w:szCs w:val="24"/>
                <w:lang w:val="lv-LV"/>
              </w:rPr>
              <w:t xml:space="preserve">Iepriekšējā stratēģiskās plānošanas periodā panākts, ka kvalifikācijas darbu, kursa darbu un pētniecisko darbu saturs pilnveidots atbilstoši uzņēmumu vajadzībām un balstoties uz prakšu laikā gūto pieredzi. Vismaz puse, bet dažās specialitātēs 80 – 100 % kvalifikācijas darbu tematu atbilst nozares un/vai tās uzņēmumu prasībām un izstrādnes </w:t>
            </w:r>
            <w:r w:rsidRPr="00EB7102">
              <w:rPr>
                <w:rFonts w:ascii="Times New Roman" w:eastAsia="Times New Roman" w:hAnsi="Times New Roman" w:cs="Times New Roman"/>
                <w:sz w:val="24"/>
                <w:szCs w:val="24"/>
                <w:lang w:val="lv-LV"/>
              </w:rPr>
              <w:lastRenderedPageBreak/>
              <w:t>izmantotas to darbības pilnveidei.</w:t>
            </w:r>
          </w:p>
        </w:tc>
        <w:tc>
          <w:tcPr>
            <w:tcW w:w="4536" w:type="dxa"/>
            <w:vMerge/>
          </w:tcPr>
          <w:p w:rsidR="007376FF" w:rsidRPr="008477FF" w:rsidRDefault="007376FF" w:rsidP="00CE37EE">
            <w:pPr>
              <w:pStyle w:val="ListParagraph"/>
              <w:ind w:left="0"/>
              <w:jc w:val="both"/>
              <w:rPr>
                <w:rFonts w:ascii="Times New Roman" w:eastAsia="Times New Roman" w:hAnsi="Times New Roman" w:cs="Times New Roman"/>
                <w:color w:val="414142"/>
                <w:sz w:val="24"/>
                <w:szCs w:val="24"/>
                <w:lang w:val="lv-LV"/>
              </w:rPr>
            </w:pPr>
          </w:p>
        </w:tc>
      </w:tr>
    </w:tbl>
    <w:p w:rsidR="00166882" w:rsidRDefault="00166882" w:rsidP="00166882">
      <w:pPr>
        <w:spacing w:after="0" w:line="240" w:lineRule="auto"/>
        <w:rPr>
          <w:rFonts w:ascii="Times New Roman" w:hAnsi="Times New Roman" w:cs="Times New Roman"/>
          <w:sz w:val="24"/>
          <w:szCs w:val="24"/>
          <w:lang w:val="lv-LV"/>
        </w:rPr>
      </w:pPr>
    </w:p>
    <w:p w:rsidR="00E45E82" w:rsidRPr="00166882" w:rsidRDefault="00E45E82" w:rsidP="00166882">
      <w:pPr>
        <w:spacing w:after="0" w:line="240" w:lineRule="auto"/>
        <w:rPr>
          <w:rFonts w:ascii="Times New Roman" w:hAnsi="Times New Roman" w:cs="Times New Roman"/>
          <w:sz w:val="24"/>
          <w:szCs w:val="24"/>
          <w:lang w:val="lv-LV"/>
        </w:rPr>
      </w:pPr>
    </w:p>
    <w:p w:rsidR="00166882" w:rsidRPr="00586834" w:rsidRDefault="00166882" w:rsidP="00424615">
      <w:pPr>
        <w:pStyle w:val="ListParagraph"/>
        <w:numPr>
          <w:ilvl w:val="0"/>
          <w:numId w:val="1"/>
        </w:numPr>
        <w:spacing w:after="0" w:line="240" w:lineRule="auto"/>
        <w:jc w:val="center"/>
        <w:rPr>
          <w:rFonts w:ascii="Times New Roman" w:hAnsi="Times New Roman" w:cs="Times New Roman"/>
          <w:b/>
          <w:bCs/>
          <w:sz w:val="24"/>
          <w:szCs w:val="24"/>
          <w:lang w:val="lv-LV"/>
        </w:rPr>
      </w:pPr>
      <w:r w:rsidRPr="00586834">
        <w:rPr>
          <w:rFonts w:ascii="Times New Roman" w:hAnsi="Times New Roman" w:cs="Times New Roman"/>
          <w:b/>
          <w:bCs/>
          <w:sz w:val="24"/>
          <w:szCs w:val="24"/>
          <w:lang w:val="lv-LV"/>
        </w:rPr>
        <w:t xml:space="preserve">Informācija par lielākajiem īstenotajiem projektiem par </w:t>
      </w:r>
      <w:r w:rsidR="00446618">
        <w:rPr>
          <w:rFonts w:ascii="Times New Roman" w:hAnsi="Times New Roman" w:cs="Times New Roman"/>
          <w:b/>
          <w:bCs/>
          <w:sz w:val="24"/>
          <w:szCs w:val="24"/>
          <w:lang w:val="lv-LV"/>
        </w:rPr>
        <w:t>2020./2021.māc.g.</w:t>
      </w:r>
    </w:p>
    <w:p w:rsidR="00446618" w:rsidRDefault="00446618" w:rsidP="00166882">
      <w:pPr>
        <w:spacing w:after="0" w:line="240" w:lineRule="auto"/>
        <w:rPr>
          <w:rFonts w:ascii="Times New Roman" w:hAnsi="Times New Roman" w:cs="Times New Roman"/>
          <w:sz w:val="24"/>
          <w:szCs w:val="24"/>
          <w:lang w:val="lv-LV"/>
        </w:rPr>
      </w:pPr>
    </w:p>
    <w:p w:rsidR="00166882" w:rsidRDefault="00166882" w:rsidP="00424615">
      <w:pPr>
        <w:pStyle w:val="ListParagraph"/>
        <w:numPr>
          <w:ilvl w:val="1"/>
          <w:numId w:val="1"/>
        </w:numPr>
        <w:spacing w:after="0" w:line="240" w:lineRule="auto"/>
        <w:ind w:left="426"/>
        <w:rPr>
          <w:rFonts w:ascii="Times New Roman" w:hAnsi="Times New Roman" w:cs="Times New Roman"/>
          <w:sz w:val="24"/>
          <w:szCs w:val="24"/>
          <w:lang w:val="lv-LV"/>
        </w:rPr>
      </w:pPr>
      <w:r w:rsidRPr="00446618">
        <w:rPr>
          <w:rFonts w:ascii="Times New Roman" w:hAnsi="Times New Roman" w:cs="Times New Roman"/>
          <w:sz w:val="24"/>
          <w:szCs w:val="24"/>
          <w:lang w:val="lv-LV"/>
        </w:rPr>
        <w:t>to īsa anotācija un rezultāti;</w:t>
      </w:r>
    </w:p>
    <w:p w:rsidR="005A0C4A" w:rsidRDefault="005A0C4A" w:rsidP="005A0C4A">
      <w:pPr>
        <w:spacing w:after="0" w:line="240" w:lineRule="auto"/>
        <w:rPr>
          <w:rFonts w:ascii="Times New Roman" w:hAnsi="Times New Roman" w:cs="Times New Roman"/>
          <w:sz w:val="24"/>
          <w:szCs w:val="24"/>
          <w:lang w:val="lv-LV"/>
        </w:rPr>
      </w:pPr>
    </w:p>
    <w:p w:rsidR="00FF09C7" w:rsidRDefault="006E4A92" w:rsidP="006E4A92">
      <w:pPr>
        <w:spacing w:after="0" w:line="240" w:lineRule="auto"/>
        <w:ind w:left="426"/>
        <w:rPr>
          <w:rStyle w:val="markedcontent"/>
          <w:rFonts w:ascii="Times New Roman" w:hAnsi="Times New Roman" w:cs="Times New Roman"/>
          <w:sz w:val="24"/>
          <w:szCs w:val="24"/>
          <w:lang w:val="lv-LV"/>
        </w:rPr>
      </w:pPr>
      <w:r>
        <w:rPr>
          <w:rFonts w:ascii="Times New Roman" w:hAnsi="Times New Roman" w:cs="Times New Roman"/>
          <w:sz w:val="24"/>
          <w:szCs w:val="24"/>
          <w:lang w:val="lv-LV"/>
        </w:rPr>
        <w:t xml:space="preserve">3.1.1. </w:t>
      </w:r>
      <w:r w:rsidR="00FF09C7" w:rsidRPr="00FF09C7">
        <w:rPr>
          <w:rFonts w:ascii="Times New Roman" w:hAnsi="Times New Roman" w:cs="Times New Roman"/>
          <w:sz w:val="24"/>
          <w:szCs w:val="24"/>
          <w:lang w:val="lv-LV"/>
        </w:rPr>
        <w:t xml:space="preserve">2020./2021.mācību gadā turpinājās </w:t>
      </w:r>
      <w:r w:rsidR="00FF09C7">
        <w:rPr>
          <w:rStyle w:val="markedcontent"/>
          <w:rFonts w:ascii="Times New Roman" w:hAnsi="Times New Roman" w:cs="Times New Roman"/>
          <w:sz w:val="24"/>
          <w:szCs w:val="24"/>
          <w:lang w:val="lv-LV"/>
        </w:rPr>
        <w:t>p</w:t>
      </w:r>
      <w:r w:rsidR="005A0C4A" w:rsidRPr="00FF09C7">
        <w:rPr>
          <w:rStyle w:val="markedcontent"/>
          <w:rFonts w:ascii="Times New Roman" w:hAnsi="Times New Roman" w:cs="Times New Roman"/>
          <w:sz w:val="24"/>
          <w:szCs w:val="24"/>
          <w:lang w:val="lv-LV"/>
        </w:rPr>
        <w:t>rojekt</w:t>
      </w:r>
      <w:r w:rsidR="00FF09C7">
        <w:rPr>
          <w:rStyle w:val="markedcontent"/>
          <w:rFonts w:ascii="Times New Roman" w:hAnsi="Times New Roman" w:cs="Times New Roman"/>
          <w:sz w:val="24"/>
          <w:szCs w:val="24"/>
          <w:lang w:val="lv-LV"/>
        </w:rPr>
        <w:t>a</w:t>
      </w:r>
      <w:r w:rsidR="005A0C4A" w:rsidRPr="00FF09C7">
        <w:rPr>
          <w:rStyle w:val="markedcontent"/>
          <w:rFonts w:ascii="Times New Roman" w:hAnsi="Times New Roman" w:cs="Times New Roman"/>
          <w:sz w:val="24"/>
          <w:szCs w:val="24"/>
          <w:lang w:val="lv-LV"/>
        </w:rPr>
        <w:t xml:space="preserve"> Nr. 8.1.4.0/17/I/001 </w:t>
      </w:r>
      <w:r w:rsidR="005A0C4A" w:rsidRPr="00FF09C7">
        <w:rPr>
          <w:rFonts w:ascii="Times New Roman" w:hAnsi="Times New Roman" w:cs="Times New Roman"/>
          <w:sz w:val="24"/>
          <w:szCs w:val="24"/>
          <w:lang w:val="lv-LV"/>
        </w:rPr>
        <w:br/>
      </w:r>
      <w:r w:rsidR="005A0C4A" w:rsidRPr="00C70F1C">
        <w:rPr>
          <w:rStyle w:val="markedcontent"/>
          <w:rFonts w:ascii="Times New Roman" w:hAnsi="Times New Roman" w:cs="Times New Roman"/>
          <w:b/>
          <w:sz w:val="24"/>
          <w:szCs w:val="24"/>
          <w:lang w:val="lv-LV"/>
        </w:rPr>
        <w:t>„Rīgas Tehniskās koledžas infrastruktūras attīstība”</w:t>
      </w:r>
      <w:r w:rsidR="005A0C4A" w:rsidRPr="00FF09C7">
        <w:rPr>
          <w:rStyle w:val="markedcontent"/>
          <w:rFonts w:ascii="Times New Roman" w:hAnsi="Times New Roman" w:cs="Times New Roman"/>
          <w:sz w:val="24"/>
          <w:szCs w:val="24"/>
          <w:lang w:val="lv-LV"/>
        </w:rPr>
        <w:t xml:space="preserve"> ieviešana un </w:t>
      </w:r>
      <w:r w:rsidR="00FF09C7">
        <w:rPr>
          <w:rStyle w:val="markedcontent"/>
          <w:rFonts w:ascii="Times New Roman" w:hAnsi="Times New Roman" w:cs="Times New Roman"/>
          <w:sz w:val="24"/>
          <w:szCs w:val="24"/>
          <w:lang w:val="lv-LV"/>
        </w:rPr>
        <w:t>tika</w:t>
      </w:r>
      <w:r w:rsidR="005A0C4A" w:rsidRPr="00FF09C7">
        <w:rPr>
          <w:rStyle w:val="markedcontent"/>
          <w:rFonts w:ascii="Times New Roman" w:hAnsi="Times New Roman" w:cs="Times New Roman"/>
          <w:sz w:val="24"/>
          <w:szCs w:val="24"/>
          <w:lang w:val="lv-LV"/>
        </w:rPr>
        <w:t xml:space="preserve"> veiktas šādas </w:t>
      </w:r>
      <w:r w:rsidR="00FF09C7">
        <w:rPr>
          <w:rStyle w:val="markedcontent"/>
          <w:rFonts w:ascii="Times New Roman" w:hAnsi="Times New Roman" w:cs="Times New Roman"/>
          <w:sz w:val="24"/>
          <w:szCs w:val="24"/>
          <w:lang w:val="lv-LV"/>
        </w:rPr>
        <w:t>d</w:t>
      </w:r>
      <w:r w:rsidR="005A0C4A" w:rsidRPr="00FF09C7">
        <w:rPr>
          <w:rStyle w:val="markedcontent"/>
          <w:rFonts w:ascii="Times New Roman" w:hAnsi="Times New Roman" w:cs="Times New Roman"/>
          <w:sz w:val="24"/>
          <w:szCs w:val="24"/>
          <w:lang w:val="lv-LV"/>
        </w:rPr>
        <w:t xml:space="preserve">arbības: </w:t>
      </w:r>
      <w:r w:rsidR="005A0C4A" w:rsidRPr="00FF09C7">
        <w:rPr>
          <w:rFonts w:ascii="Times New Roman" w:hAnsi="Times New Roman" w:cs="Times New Roman"/>
          <w:sz w:val="24"/>
          <w:szCs w:val="24"/>
          <w:lang w:val="lv-LV"/>
        </w:rPr>
        <w:br/>
      </w:r>
      <w:r w:rsidR="005A0C4A" w:rsidRPr="005A0C4A">
        <w:rPr>
          <w:rStyle w:val="markedcontent"/>
          <w:rFonts w:ascii="Times New Roman" w:hAnsi="Times New Roman" w:cs="Times New Roman"/>
          <w:sz w:val="24"/>
          <w:szCs w:val="24"/>
        </w:rPr>
        <w:sym w:font="Symbol" w:char="F0B7"/>
      </w:r>
      <w:r w:rsidR="005A0C4A" w:rsidRPr="00FF09C7">
        <w:rPr>
          <w:rStyle w:val="markedcontent"/>
          <w:rFonts w:ascii="Times New Roman" w:hAnsi="Times New Roman" w:cs="Times New Roman"/>
          <w:sz w:val="24"/>
          <w:szCs w:val="24"/>
          <w:lang w:val="lv-LV"/>
        </w:rPr>
        <w:t xml:space="preserve"> Elektronikas laboratorijai </w:t>
      </w:r>
      <w:r w:rsidR="00FF09C7">
        <w:rPr>
          <w:rStyle w:val="markedcontent"/>
          <w:rFonts w:ascii="Times New Roman" w:hAnsi="Times New Roman" w:cs="Times New Roman"/>
          <w:sz w:val="24"/>
          <w:szCs w:val="24"/>
          <w:lang w:val="lv-LV"/>
        </w:rPr>
        <w:t>tika</w:t>
      </w:r>
      <w:r w:rsidR="005A0C4A" w:rsidRPr="00FF09C7">
        <w:rPr>
          <w:rStyle w:val="markedcontent"/>
          <w:rFonts w:ascii="Times New Roman" w:hAnsi="Times New Roman" w:cs="Times New Roman"/>
          <w:sz w:val="24"/>
          <w:szCs w:val="24"/>
          <w:lang w:val="lv-LV"/>
        </w:rPr>
        <w:t xml:space="preserve"> iegādātas elektronikas laboratorijas ierīces un </w:t>
      </w:r>
      <w:r w:rsidR="005A0C4A" w:rsidRPr="00FF09C7">
        <w:rPr>
          <w:rFonts w:ascii="Times New Roman" w:hAnsi="Times New Roman" w:cs="Times New Roman"/>
          <w:sz w:val="24"/>
          <w:szCs w:val="24"/>
          <w:lang w:val="lv-LV"/>
        </w:rPr>
        <w:br/>
      </w:r>
      <w:r w:rsidR="005A0C4A" w:rsidRPr="00FF09C7">
        <w:rPr>
          <w:rStyle w:val="markedcontent"/>
          <w:rFonts w:ascii="Times New Roman" w:hAnsi="Times New Roman" w:cs="Times New Roman"/>
          <w:sz w:val="24"/>
          <w:szCs w:val="24"/>
          <w:lang w:val="lv-LV"/>
        </w:rPr>
        <w:t xml:space="preserve">mēbeles. Šobrīd rit laboratorijas labiekārtošanas darbi. </w:t>
      </w:r>
      <w:r w:rsidR="005A0C4A" w:rsidRPr="00FF09C7">
        <w:rPr>
          <w:rFonts w:ascii="Times New Roman" w:hAnsi="Times New Roman" w:cs="Times New Roman"/>
          <w:sz w:val="24"/>
          <w:szCs w:val="24"/>
          <w:lang w:val="lv-LV"/>
        </w:rPr>
        <w:br/>
      </w:r>
      <w:r w:rsidR="005A0C4A" w:rsidRPr="005A0C4A">
        <w:rPr>
          <w:rStyle w:val="markedcontent"/>
          <w:rFonts w:ascii="Times New Roman" w:hAnsi="Times New Roman" w:cs="Times New Roman"/>
          <w:sz w:val="24"/>
          <w:szCs w:val="24"/>
        </w:rPr>
        <w:sym w:font="Symbol" w:char="F0B7"/>
      </w:r>
      <w:r w:rsidR="00FF09C7" w:rsidRPr="00FF09C7">
        <w:rPr>
          <w:rStyle w:val="markedcontent"/>
          <w:rFonts w:ascii="Times New Roman" w:hAnsi="Times New Roman" w:cs="Times New Roman"/>
          <w:sz w:val="24"/>
          <w:szCs w:val="24"/>
          <w:lang w:val="lv-LV"/>
        </w:rPr>
        <w:t>Uzs</w:t>
      </w:r>
      <w:r w:rsidR="00FF09C7">
        <w:rPr>
          <w:rStyle w:val="markedcontent"/>
          <w:rFonts w:ascii="Times New Roman" w:hAnsi="Times New Roman" w:cs="Times New Roman"/>
          <w:sz w:val="24"/>
          <w:szCs w:val="24"/>
          <w:lang w:val="lv-LV"/>
        </w:rPr>
        <w:t>ākti u</w:t>
      </w:r>
      <w:r w:rsidR="005A0C4A" w:rsidRPr="00FF09C7">
        <w:rPr>
          <w:rStyle w:val="markedcontent"/>
          <w:rFonts w:ascii="Times New Roman" w:hAnsi="Times New Roman" w:cs="Times New Roman"/>
          <w:sz w:val="24"/>
          <w:szCs w:val="24"/>
          <w:lang w:val="lv-LV"/>
        </w:rPr>
        <w:t xml:space="preserve">gunsdzēsības sistēmu montāžas darbi Braslas ielā 16, Braslas </w:t>
      </w:r>
      <w:r w:rsidR="005A0C4A" w:rsidRPr="00FF09C7">
        <w:rPr>
          <w:rFonts w:ascii="Times New Roman" w:hAnsi="Times New Roman" w:cs="Times New Roman"/>
          <w:sz w:val="24"/>
          <w:szCs w:val="24"/>
          <w:lang w:val="lv-LV"/>
        </w:rPr>
        <w:br/>
      </w:r>
      <w:r w:rsidR="005A0C4A" w:rsidRPr="00FF09C7">
        <w:rPr>
          <w:rStyle w:val="markedcontent"/>
          <w:rFonts w:ascii="Times New Roman" w:hAnsi="Times New Roman" w:cs="Times New Roman"/>
          <w:sz w:val="24"/>
          <w:szCs w:val="24"/>
          <w:lang w:val="lv-LV"/>
        </w:rPr>
        <w:t>ielā 16A un Ieriķu ielā 6 Rīgā</w:t>
      </w:r>
      <w:r w:rsidR="00FF09C7">
        <w:rPr>
          <w:rStyle w:val="markedcontent"/>
          <w:rFonts w:ascii="Times New Roman" w:hAnsi="Times New Roman" w:cs="Times New Roman"/>
          <w:sz w:val="24"/>
          <w:szCs w:val="24"/>
          <w:lang w:val="lv-LV"/>
        </w:rPr>
        <w:t>.</w:t>
      </w:r>
    </w:p>
    <w:p w:rsidR="005A0C4A" w:rsidRPr="00FF09C7" w:rsidRDefault="005A0C4A" w:rsidP="006E4A92">
      <w:pPr>
        <w:spacing w:after="0" w:line="240" w:lineRule="auto"/>
        <w:ind w:firstLine="426"/>
        <w:rPr>
          <w:rStyle w:val="markedcontent"/>
          <w:rFonts w:ascii="Times New Roman" w:hAnsi="Times New Roman" w:cs="Times New Roman"/>
          <w:sz w:val="24"/>
          <w:szCs w:val="24"/>
          <w:lang w:val="lv-LV"/>
        </w:rPr>
      </w:pPr>
      <w:r w:rsidRPr="005A0C4A">
        <w:rPr>
          <w:rStyle w:val="markedcontent"/>
          <w:rFonts w:ascii="Times New Roman" w:hAnsi="Times New Roman" w:cs="Times New Roman"/>
          <w:sz w:val="24"/>
          <w:szCs w:val="24"/>
        </w:rPr>
        <w:sym w:font="Symbol" w:char="F0B7"/>
      </w:r>
      <w:r w:rsidR="00FF09C7">
        <w:rPr>
          <w:rStyle w:val="markedcontent"/>
          <w:rFonts w:ascii="Times New Roman" w:hAnsi="Times New Roman" w:cs="Times New Roman"/>
          <w:sz w:val="24"/>
          <w:szCs w:val="24"/>
          <w:lang w:val="lv-LV"/>
        </w:rPr>
        <w:t>Uzsākta v</w:t>
      </w:r>
      <w:r w:rsidRPr="00FF09C7">
        <w:rPr>
          <w:rStyle w:val="markedcontent"/>
          <w:rFonts w:ascii="Times New Roman" w:hAnsi="Times New Roman" w:cs="Times New Roman"/>
          <w:sz w:val="24"/>
          <w:szCs w:val="24"/>
          <w:lang w:val="lv-LV"/>
        </w:rPr>
        <w:t>entilācijas sistēmas izveide mācību korpusā Braslas ielā 16A</w:t>
      </w:r>
      <w:r w:rsidR="00FF09C7">
        <w:rPr>
          <w:rStyle w:val="markedcontent"/>
          <w:rFonts w:ascii="Times New Roman" w:hAnsi="Times New Roman" w:cs="Times New Roman"/>
          <w:sz w:val="24"/>
          <w:szCs w:val="24"/>
          <w:lang w:val="lv-LV"/>
        </w:rPr>
        <w:t>.</w:t>
      </w:r>
      <w:r w:rsidRPr="00FF09C7">
        <w:rPr>
          <w:rFonts w:ascii="Times New Roman" w:hAnsi="Times New Roman" w:cs="Times New Roman"/>
          <w:sz w:val="24"/>
          <w:szCs w:val="24"/>
          <w:lang w:val="lv-LV"/>
        </w:rPr>
        <w:br/>
      </w:r>
    </w:p>
    <w:p w:rsidR="005A0C4A" w:rsidRPr="00FF09C7" w:rsidRDefault="005A0C4A" w:rsidP="005A0C4A">
      <w:pPr>
        <w:spacing w:after="0" w:line="240" w:lineRule="auto"/>
        <w:rPr>
          <w:rStyle w:val="markedcontent"/>
          <w:rFonts w:ascii="Times New Roman" w:hAnsi="Times New Roman" w:cs="Times New Roman"/>
          <w:sz w:val="24"/>
          <w:szCs w:val="24"/>
          <w:lang w:val="lv-LV"/>
        </w:rPr>
      </w:pPr>
    </w:p>
    <w:p w:rsidR="006E4A92" w:rsidRDefault="006E4A92" w:rsidP="006E4A92">
      <w:pPr>
        <w:spacing w:after="0" w:line="240" w:lineRule="auto"/>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3.1.2. </w:t>
      </w:r>
      <w:r w:rsidRPr="00C70F1C">
        <w:rPr>
          <w:rFonts w:ascii="Times New Roman" w:hAnsi="Times New Roman" w:cs="Times New Roman"/>
          <w:sz w:val="24"/>
          <w:szCs w:val="24"/>
          <w:lang w:val="lv-LV"/>
        </w:rPr>
        <w:t>RTK piedal</w:t>
      </w:r>
      <w:r>
        <w:rPr>
          <w:rFonts w:ascii="Times New Roman" w:hAnsi="Times New Roman" w:cs="Times New Roman"/>
          <w:sz w:val="24"/>
          <w:szCs w:val="24"/>
          <w:lang w:val="lv-LV"/>
        </w:rPr>
        <w:t xml:space="preserve">ās ESF projektā </w:t>
      </w:r>
      <w:r w:rsidRPr="00C70F1C">
        <w:rPr>
          <w:rFonts w:ascii="Times New Roman" w:hAnsi="Times New Roman" w:cs="Times New Roman"/>
          <w:b/>
          <w:sz w:val="24"/>
          <w:szCs w:val="24"/>
          <w:lang w:val="lv-LV"/>
        </w:rPr>
        <w:t>„Profesionālo izglītības iestāžu audzēkņu dalība darba vidē balstītās mācībās un mācību praksēs uzņēmumos”</w:t>
      </w:r>
      <w:r w:rsidRPr="00584426">
        <w:rPr>
          <w:rFonts w:ascii="Times New Roman" w:hAnsi="Times New Roman" w:cs="Times New Roman"/>
          <w:sz w:val="24"/>
          <w:szCs w:val="24"/>
          <w:lang w:val="lv-LV"/>
        </w:rPr>
        <w:t xml:space="preserve"> </w:t>
      </w:r>
      <w:r w:rsidRPr="00C70F1C">
        <w:rPr>
          <w:rFonts w:ascii="Times New Roman" w:hAnsi="Times New Roman" w:cs="Times New Roman"/>
          <w:sz w:val="24"/>
          <w:szCs w:val="24"/>
          <w:lang w:val="lv-LV"/>
        </w:rPr>
        <w:t>(Nr.8.5.1.0/16/I/001).</w:t>
      </w:r>
      <w:r>
        <w:rPr>
          <w:rFonts w:ascii="Times New Roman" w:hAnsi="Times New Roman" w:cs="Times New Roman"/>
          <w:sz w:val="24"/>
          <w:szCs w:val="24"/>
          <w:lang w:val="lv-LV"/>
        </w:rPr>
        <w:t xml:space="preserve"> </w:t>
      </w:r>
    </w:p>
    <w:p w:rsidR="006E4A92" w:rsidRDefault="006E4A92" w:rsidP="006E4A92">
      <w:pPr>
        <w:spacing w:after="0" w:line="240" w:lineRule="auto"/>
        <w:jc w:val="both"/>
        <w:rPr>
          <w:rFonts w:ascii="Times New Roman" w:hAnsi="Times New Roman" w:cs="Times New Roman"/>
          <w:sz w:val="24"/>
          <w:szCs w:val="24"/>
          <w:lang w:val="lv-LV"/>
        </w:rPr>
      </w:pPr>
      <w:r>
        <w:rPr>
          <w:rStyle w:val="Strong"/>
          <w:rFonts w:ascii="Times New Roman" w:hAnsi="Times New Roman" w:cs="Times New Roman"/>
          <w:sz w:val="24"/>
          <w:szCs w:val="24"/>
          <w:lang w:val="lv-LV"/>
        </w:rPr>
        <w:t xml:space="preserve">Īstenošanas </w:t>
      </w:r>
      <w:r w:rsidRPr="00A667C7">
        <w:rPr>
          <w:rStyle w:val="Strong"/>
          <w:rFonts w:ascii="Times New Roman" w:hAnsi="Times New Roman" w:cs="Times New Roman"/>
          <w:sz w:val="24"/>
          <w:szCs w:val="24"/>
          <w:lang w:val="lv-LV"/>
        </w:rPr>
        <w:t>laiks</w:t>
      </w:r>
      <w:r w:rsidRPr="00A667C7">
        <w:rPr>
          <w:rFonts w:ascii="Times New Roman" w:hAnsi="Times New Roman" w:cs="Times New Roman"/>
          <w:sz w:val="24"/>
          <w:szCs w:val="24"/>
          <w:lang w:val="lv-LV"/>
        </w:rPr>
        <w:t xml:space="preserve">: 2017.gada 27.janvāris </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2023.gada 31.augusts.</w:t>
      </w:r>
      <w:r w:rsidRPr="00A667C7">
        <w:rPr>
          <w:rFonts w:ascii="Times New Roman" w:hAnsi="Times New Roman" w:cs="Times New Roman"/>
          <w:sz w:val="24"/>
          <w:szCs w:val="24"/>
          <w:lang w:val="lv-LV"/>
        </w:rPr>
        <w:br/>
      </w:r>
      <w:r w:rsidRPr="00A667C7">
        <w:rPr>
          <w:rStyle w:val="Strong"/>
          <w:rFonts w:ascii="Times New Roman" w:hAnsi="Times New Roman" w:cs="Times New Roman"/>
          <w:sz w:val="24"/>
          <w:szCs w:val="24"/>
          <w:lang w:val="lv-LV"/>
        </w:rPr>
        <w:t>Projekta</w:t>
      </w:r>
      <w:r>
        <w:rPr>
          <w:rStyle w:val="Strong"/>
          <w:rFonts w:ascii="Times New Roman" w:hAnsi="Times New Roman" w:cs="Times New Roman"/>
          <w:sz w:val="24"/>
          <w:szCs w:val="24"/>
          <w:lang w:val="lv-LV"/>
        </w:rPr>
        <w:t xml:space="preserve"> </w:t>
      </w:r>
      <w:r w:rsidRPr="00A667C7">
        <w:rPr>
          <w:rStyle w:val="Strong"/>
          <w:rFonts w:ascii="Times New Roman" w:hAnsi="Times New Roman" w:cs="Times New Roman"/>
          <w:sz w:val="24"/>
          <w:szCs w:val="24"/>
          <w:lang w:val="lv-LV"/>
        </w:rPr>
        <w:t>mērķis</w:t>
      </w:r>
      <w:r>
        <w:rPr>
          <w:rStyle w:val="Strong"/>
          <w:rFonts w:ascii="Times New Roman" w:hAnsi="Times New Roman" w:cs="Times New Roman"/>
          <w:sz w:val="24"/>
          <w:szCs w:val="24"/>
          <w:lang w:val="lv-LV"/>
        </w:rPr>
        <w:t>: P</w:t>
      </w:r>
      <w:r w:rsidRPr="00A667C7">
        <w:rPr>
          <w:rFonts w:ascii="Times New Roman" w:hAnsi="Times New Roman" w:cs="Times New Roman"/>
          <w:sz w:val="24"/>
          <w:szCs w:val="24"/>
          <w:lang w:val="lv-LV"/>
        </w:rPr>
        <w:t>alielināt</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kvalificētu</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izglītības</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iestāžu</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izglītojamo</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skaitu</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pēc to dalības</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darba</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vidē</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balstītās</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mācībās</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vai</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darba</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devēja</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vadītās</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praktiskās</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mācībās un mācību</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praksēs.</w:t>
      </w:r>
    </w:p>
    <w:p w:rsidR="006E4A92" w:rsidRPr="00584426" w:rsidRDefault="006E4A92" w:rsidP="006E4A92">
      <w:pPr>
        <w:spacing w:after="0" w:line="240" w:lineRule="auto"/>
        <w:jc w:val="both"/>
        <w:rPr>
          <w:rFonts w:ascii="Times New Roman" w:hAnsi="Times New Roman" w:cs="Times New Roman"/>
          <w:sz w:val="24"/>
          <w:szCs w:val="24"/>
          <w:lang w:val="lv-LV"/>
        </w:rPr>
      </w:pPr>
      <w:r w:rsidRPr="00584426">
        <w:rPr>
          <w:rFonts w:ascii="Times New Roman" w:hAnsi="Times New Roman" w:cs="Times New Roman"/>
          <w:sz w:val="24"/>
          <w:szCs w:val="24"/>
          <w:lang w:val="lv-LV"/>
        </w:rPr>
        <w:t>2020./2021. mācību gadā ar projekta atbalstu uzņēmumos darba vidē balstītās mācībās piedalījās 27 izglītojamie, bet mācību praksē uzņēmumos bija 54 izglītojamie.</w:t>
      </w:r>
    </w:p>
    <w:p w:rsidR="006E4A92" w:rsidRPr="00584426" w:rsidRDefault="006E4A92" w:rsidP="006E4A92">
      <w:pPr>
        <w:spacing w:after="0" w:line="240" w:lineRule="auto"/>
        <w:rPr>
          <w:rFonts w:ascii="Times New Roman" w:hAnsi="Times New Roman" w:cs="Times New Roman"/>
          <w:sz w:val="24"/>
          <w:szCs w:val="24"/>
          <w:lang w:val="lv-LV"/>
        </w:rPr>
      </w:pPr>
    </w:p>
    <w:p w:rsidR="006E4A92" w:rsidRPr="00A667C7" w:rsidRDefault="006E4A92" w:rsidP="006E4A92">
      <w:pPr>
        <w:spacing w:after="0" w:line="240" w:lineRule="auto"/>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3.1.3. </w:t>
      </w:r>
      <w:r w:rsidRPr="00A667C7">
        <w:rPr>
          <w:rFonts w:ascii="Times New Roman" w:hAnsi="Times New Roman" w:cs="Times New Roman"/>
          <w:sz w:val="24"/>
          <w:szCs w:val="24"/>
          <w:lang w:val="lv-LV"/>
        </w:rPr>
        <w:t>RTK piedalās ESF projektā</w:t>
      </w:r>
      <w:r>
        <w:rPr>
          <w:rFonts w:ascii="Times New Roman" w:hAnsi="Times New Roman" w:cs="Times New Roman"/>
          <w:sz w:val="24"/>
          <w:szCs w:val="24"/>
          <w:lang w:val="lv-LV"/>
        </w:rPr>
        <w:t xml:space="preserve"> </w:t>
      </w:r>
      <w:r w:rsidRPr="00A667C7">
        <w:rPr>
          <w:rFonts w:ascii="Times New Roman" w:hAnsi="Times New Roman" w:cs="Times New Roman"/>
          <w:b/>
          <w:sz w:val="24"/>
          <w:szCs w:val="24"/>
          <w:lang w:val="lv-LV"/>
        </w:rPr>
        <w:t>„Nozaru kvalifikācijas</w:t>
      </w:r>
      <w:r>
        <w:rPr>
          <w:rFonts w:ascii="Times New Roman" w:hAnsi="Times New Roman" w:cs="Times New Roman"/>
          <w:b/>
          <w:sz w:val="24"/>
          <w:szCs w:val="24"/>
          <w:lang w:val="lv-LV"/>
        </w:rPr>
        <w:t xml:space="preserve"> </w:t>
      </w:r>
      <w:r w:rsidRPr="00A667C7">
        <w:rPr>
          <w:rFonts w:ascii="Times New Roman" w:hAnsi="Times New Roman" w:cs="Times New Roman"/>
          <w:b/>
          <w:sz w:val="24"/>
          <w:szCs w:val="24"/>
          <w:lang w:val="lv-LV"/>
        </w:rPr>
        <w:t>sistēmas</w:t>
      </w:r>
      <w:r>
        <w:rPr>
          <w:rFonts w:ascii="Times New Roman" w:hAnsi="Times New Roman" w:cs="Times New Roman"/>
          <w:b/>
          <w:sz w:val="24"/>
          <w:szCs w:val="24"/>
          <w:lang w:val="lv-LV"/>
        </w:rPr>
        <w:t xml:space="preserve"> </w:t>
      </w:r>
      <w:r w:rsidRPr="00A667C7">
        <w:rPr>
          <w:rFonts w:ascii="Times New Roman" w:hAnsi="Times New Roman" w:cs="Times New Roman"/>
          <w:b/>
          <w:sz w:val="24"/>
          <w:szCs w:val="24"/>
          <w:lang w:val="lv-LV"/>
        </w:rPr>
        <w:t>pilnveide</w:t>
      </w:r>
      <w:r>
        <w:rPr>
          <w:rFonts w:ascii="Times New Roman" w:hAnsi="Times New Roman" w:cs="Times New Roman"/>
          <w:b/>
          <w:sz w:val="24"/>
          <w:szCs w:val="24"/>
          <w:lang w:val="lv-LV"/>
        </w:rPr>
        <w:t xml:space="preserve"> </w:t>
      </w:r>
      <w:r w:rsidRPr="00A667C7">
        <w:rPr>
          <w:rFonts w:ascii="Times New Roman" w:hAnsi="Times New Roman" w:cs="Times New Roman"/>
          <w:b/>
          <w:sz w:val="24"/>
          <w:szCs w:val="24"/>
          <w:lang w:val="lv-LV"/>
        </w:rPr>
        <w:t>profesionālās</w:t>
      </w:r>
      <w:r>
        <w:rPr>
          <w:rFonts w:ascii="Times New Roman" w:hAnsi="Times New Roman" w:cs="Times New Roman"/>
          <w:b/>
          <w:sz w:val="24"/>
          <w:szCs w:val="24"/>
          <w:lang w:val="lv-LV"/>
        </w:rPr>
        <w:t xml:space="preserve"> </w:t>
      </w:r>
      <w:r w:rsidRPr="00A667C7">
        <w:rPr>
          <w:rFonts w:ascii="Times New Roman" w:hAnsi="Times New Roman" w:cs="Times New Roman"/>
          <w:b/>
          <w:sz w:val="24"/>
          <w:szCs w:val="24"/>
          <w:lang w:val="lv-LV"/>
        </w:rPr>
        <w:t>izglītības</w:t>
      </w:r>
      <w:r>
        <w:rPr>
          <w:rFonts w:ascii="Times New Roman" w:hAnsi="Times New Roman" w:cs="Times New Roman"/>
          <w:b/>
          <w:sz w:val="24"/>
          <w:szCs w:val="24"/>
          <w:lang w:val="lv-LV"/>
        </w:rPr>
        <w:t xml:space="preserve"> </w:t>
      </w:r>
      <w:r w:rsidRPr="00A667C7">
        <w:rPr>
          <w:rFonts w:ascii="Times New Roman" w:hAnsi="Times New Roman" w:cs="Times New Roman"/>
          <w:b/>
          <w:sz w:val="24"/>
          <w:szCs w:val="24"/>
          <w:lang w:val="lv-LV"/>
        </w:rPr>
        <w:t>attīstībai  un kvalitātes</w:t>
      </w:r>
      <w:r>
        <w:rPr>
          <w:rFonts w:ascii="Times New Roman" w:hAnsi="Times New Roman" w:cs="Times New Roman"/>
          <w:b/>
          <w:sz w:val="24"/>
          <w:szCs w:val="24"/>
          <w:lang w:val="lv-LV"/>
        </w:rPr>
        <w:t xml:space="preserve"> </w:t>
      </w:r>
      <w:r w:rsidRPr="00A667C7">
        <w:rPr>
          <w:rFonts w:ascii="Times New Roman" w:hAnsi="Times New Roman" w:cs="Times New Roman"/>
          <w:b/>
          <w:sz w:val="24"/>
          <w:szCs w:val="24"/>
          <w:lang w:val="lv-LV"/>
        </w:rPr>
        <w:t>nodrošināšanai”</w:t>
      </w:r>
      <w:r w:rsidRPr="00A667C7">
        <w:rPr>
          <w:rFonts w:ascii="Times New Roman" w:hAnsi="Times New Roman" w:cs="Times New Roman"/>
          <w:sz w:val="24"/>
          <w:szCs w:val="24"/>
          <w:lang w:val="lv-LV"/>
        </w:rPr>
        <w:t xml:space="preserve"> (Nr.8.5.2.0/16/I/001).</w:t>
      </w:r>
      <w:r w:rsidRPr="00A667C7">
        <w:rPr>
          <w:rFonts w:ascii="Times New Roman" w:hAnsi="Times New Roman" w:cs="Times New Roman"/>
          <w:sz w:val="24"/>
          <w:szCs w:val="24"/>
          <w:lang w:val="lv-LV"/>
        </w:rPr>
        <w:br/>
      </w:r>
      <w:r w:rsidRPr="00A667C7">
        <w:rPr>
          <w:rStyle w:val="Strong"/>
          <w:rFonts w:ascii="Times New Roman" w:hAnsi="Times New Roman" w:cs="Times New Roman"/>
          <w:sz w:val="24"/>
          <w:szCs w:val="24"/>
          <w:lang w:val="lv-LV"/>
        </w:rPr>
        <w:t>Īstenošanas laiks:</w:t>
      </w:r>
      <w:r w:rsidRPr="00A667C7">
        <w:rPr>
          <w:rFonts w:ascii="Times New Roman" w:hAnsi="Times New Roman" w:cs="Times New Roman"/>
          <w:sz w:val="24"/>
          <w:szCs w:val="24"/>
          <w:lang w:val="lv-LV"/>
        </w:rPr>
        <w:t xml:space="preserve"> 2016. gada 16. decembris – 2021. gada 31. decembris</w:t>
      </w:r>
      <w:r w:rsidRPr="00A667C7">
        <w:rPr>
          <w:rFonts w:ascii="Times New Roman" w:hAnsi="Times New Roman" w:cs="Times New Roman"/>
          <w:sz w:val="24"/>
          <w:szCs w:val="24"/>
          <w:lang w:val="lv-LV"/>
        </w:rPr>
        <w:br/>
      </w:r>
      <w:r w:rsidRPr="00A667C7">
        <w:rPr>
          <w:rStyle w:val="Strong"/>
          <w:rFonts w:ascii="Times New Roman" w:hAnsi="Times New Roman" w:cs="Times New Roman"/>
          <w:sz w:val="24"/>
          <w:szCs w:val="24"/>
          <w:lang w:val="lv-LV"/>
        </w:rPr>
        <w:t>Projekta</w:t>
      </w:r>
      <w:r>
        <w:rPr>
          <w:rStyle w:val="Strong"/>
          <w:rFonts w:ascii="Times New Roman" w:hAnsi="Times New Roman" w:cs="Times New Roman"/>
          <w:sz w:val="24"/>
          <w:szCs w:val="24"/>
          <w:lang w:val="lv-LV"/>
        </w:rPr>
        <w:t xml:space="preserve"> </w:t>
      </w:r>
      <w:r w:rsidRPr="00A667C7">
        <w:rPr>
          <w:rStyle w:val="Strong"/>
          <w:rFonts w:ascii="Times New Roman" w:hAnsi="Times New Roman" w:cs="Times New Roman"/>
          <w:sz w:val="24"/>
          <w:szCs w:val="24"/>
          <w:lang w:val="lv-LV"/>
        </w:rPr>
        <w:t xml:space="preserve">mērķi: </w:t>
      </w:r>
      <w:r w:rsidRPr="00A667C7">
        <w:rPr>
          <w:rFonts w:ascii="Times New Roman" w:hAnsi="Times New Roman" w:cs="Times New Roman"/>
          <w:sz w:val="24"/>
          <w:szCs w:val="24"/>
          <w:lang w:val="lv-LV"/>
        </w:rPr>
        <w:t>Projekta</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specifiskais</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atbalst</w:t>
      </w:r>
      <w:r>
        <w:rPr>
          <w:rFonts w:ascii="Times New Roman" w:hAnsi="Times New Roman" w:cs="Times New Roman"/>
          <w:sz w:val="24"/>
          <w:szCs w:val="24"/>
          <w:lang w:val="lv-LV"/>
        </w:rPr>
        <w:t xml:space="preserve">a </w:t>
      </w:r>
      <w:r w:rsidRPr="00A667C7">
        <w:rPr>
          <w:rFonts w:ascii="Times New Roman" w:hAnsi="Times New Roman" w:cs="Times New Roman"/>
          <w:sz w:val="24"/>
          <w:szCs w:val="24"/>
          <w:lang w:val="lv-LV"/>
        </w:rPr>
        <w:t>mērķis</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ir</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pilnveidot</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profesionālās</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izglītības</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saturu un saskaņā</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ar</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Latvijas</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kvalifikācijas</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ietvarstruktūru</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aktualizēt un izstrādāt</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profesiju</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standartus un profesionālās</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kvalifikācijas</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prasības, kā</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arī</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izstrādāt</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profesionālās</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kvalifikācijas</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eksāmenu</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saturu, ieviešot</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izglītības</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programmu</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modulāro</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pieeju un nodrošinot</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nepieciešamos</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mācību</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līdzekļus</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programmu</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kvalitatīvai</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īstenošanai, lai</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tādā</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veidā</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pilnveidotu</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nozaru</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kvalifikācijas</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sistēmu.</w:t>
      </w:r>
      <w:r w:rsidRPr="00A667C7">
        <w:rPr>
          <w:rFonts w:ascii="Times New Roman" w:hAnsi="Times New Roman" w:cs="Times New Roman"/>
          <w:sz w:val="24"/>
          <w:szCs w:val="24"/>
          <w:lang w:val="lv-LV"/>
        </w:rPr>
        <w:br/>
        <w:t>Projekta tiešais mērķis ir izstrādāt mainīgajām darba tirgus prasībām atbilstošu</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profesionālās</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izglītības</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saturu</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un</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nodrošināt</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profesionālās</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izglītības</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atbilstību</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Eiropas</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kvalifikācijas</w:t>
      </w:r>
      <w:r>
        <w:rPr>
          <w:rFonts w:ascii="Times New Roman" w:hAnsi="Times New Roman" w:cs="Times New Roman"/>
          <w:sz w:val="24"/>
          <w:szCs w:val="24"/>
          <w:lang w:val="lv-LV"/>
        </w:rPr>
        <w:t xml:space="preserve"> </w:t>
      </w:r>
      <w:r w:rsidRPr="00A667C7">
        <w:rPr>
          <w:rFonts w:ascii="Times New Roman" w:hAnsi="Times New Roman" w:cs="Times New Roman"/>
          <w:sz w:val="24"/>
          <w:szCs w:val="24"/>
          <w:lang w:val="lv-LV"/>
        </w:rPr>
        <w:t>ietvarstruktūrai. </w:t>
      </w:r>
    </w:p>
    <w:p w:rsidR="006E4A92" w:rsidRPr="00A667C7" w:rsidRDefault="006E4A92" w:rsidP="006E4A92">
      <w:pPr>
        <w:spacing w:after="0" w:line="240" w:lineRule="auto"/>
        <w:rPr>
          <w:rFonts w:ascii="Times New Roman" w:hAnsi="Times New Roman" w:cs="Times New Roman"/>
          <w:sz w:val="24"/>
          <w:szCs w:val="24"/>
          <w:lang w:val="lv-LV"/>
        </w:rPr>
      </w:pPr>
    </w:p>
    <w:p w:rsidR="006E4A92" w:rsidRPr="00584426" w:rsidRDefault="006E4A92" w:rsidP="006E4A92">
      <w:pPr>
        <w:spacing w:after="0" w:line="240" w:lineRule="auto"/>
        <w:jc w:val="both"/>
        <w:rPr>
          <w:rFonts w:ascii="Times New Roman" w:hAnsi="Times New Roman" w:cs="Times New Roman"/>
          <w:b/>
          <w:sz w:val="24"/>
          <w:szCs w:val="24"/>
          <w:lang w:val="lv-LV"/>
        </w:rPr>
      </w:pPr>
      <w:r>
        <w:rPr>
          <w:rFonts w:ascii="Times New Roman" w:hAnsi="Times New Roman" w:cs="Times New Roman"/>
          <w:sz w:val="24"/>
          <w:szCs w:val="24"/>
          <w:lang w:val="lv-LV"/>
        </w:rPr>
        <w:t xml:space="preserve">3.1.4. </w:t>
      </w:r>
      <w:r w:rsidRPr="00584426">
        <w:rPr>
          <w:rFonts w:ascii="Times New Roman" w:hAnsi="Times New Roman" w:cs="Times New Roman"/>
          <w:sz w:val="24"/>
          <w:szCs w:val="24"/>
          <w:lang w:val="lv-LV"/>
        </w:rPr>
        <w:t xml:space="preserve">RTK piedalās ESF projektā Nr.8.3.5.0/16/I/001 </w:t>
      </w:r>
      <w:r w:rsidRPr="00584426">
        <w:rPr>
          <w:rFonts w:ascii="Times New Roman" w:hAnsi="Times New Roman" w:cs="Times New Roman"/>
          <w:b/>
          <w:sz w:val="24"/>
          <w:szCs w:val="24"/>
          <w:lang w:val="lv-LV"/>
        </w:rPr>
        <w:t xml:space="preserve">„Karjeras atbalsts vispārējās un profesionālās izglītības iestādēs”. </w:t>
      </w:r>
    </w:p>
    <w:p w:rsidR="006E4A92" w:rsidRPr="00584426" w:rsidRDefault="006E4A92" w:rsidP="006E4A92">
      <w:pPr>
        <w:spacing w:after="0" w:line="240" w:lineRule="auto"/>
        <w:jc w:val="both"/>
        <w:rPr>
          <w:rFonts w:ascii="Times New Roman" w:hAnsi="Times New Roman" w:cs="Times New Roman"/>
          <w:sz w:val="24"/>
          <w:szCs w:val="24"/>
          <w:lang w:val="lv-LV"/>
        </w:rPr>
      </w:pPr>
      <w:r w:rsidRPr="00584426">
        <w:rPr>
          <w:rStyle w:val="Strong"/>
          <w:rFonts w:ascii="Times New Roman" w:hAnsi="Times New Roman" w:cs="Times New Roman"/>
          <w:sz w:val="24"/>
          <w:szCs w:val="24"/>
          <w:lang w:val="lv-LV"/>
        </w:rPr>
        <w:t>Īstenošanas laiks:</w:t>
      </w:r>
      <w:r w:rsidRPr="00584426">
        <w:rPr>
          <w:rFonts w:ascii="Times New Roman" w:hAnsi="Times New Roman" w:cs="Times New Roman"/>
          <w:sz w:val="24"/>
          <w:szCs w:val="24"/>
          <w:lang w:val="lv-LV"/>
        </w:rPr>
        <w:t xml:space="preserve"> </w:t>
      </w:r>
      <w:r w:rsidRPr="00584426">
        <w:rPr>
          <w:rFonts w:ascii="Times New Roman" w:hAnsi="Times New Roman" w:cs="Times New Roman"/>
          <w:b/>
          <w:bCs/>
          <w:sz w:val="24"/>
          <w:szCs w:val="24"/>
          <w:lang w:val="lv-LV"/>
        </w:rPr>
        <w:t>2017.gada 22.septembris – 2022.gada 31.decembris</w:t>
      </w:r>
    </w:p>
    <w:p w:rsidR="006E4A92" w:rsidRPr="00584426" w:rsidRDefault="006E4A92" w:rsidP="006E4A92">
      <w:pPr>
        <w:spacing w:after="0" w:line="240" w:lineRule="auto"/>
        <w:jc w:val="both"/>
        <w:rPr>
          <w:rFonts w:ascii="Times New Roman" w:hAnsi="Times New Roman" w:cs="Times New Roman"/>
          <w:sz w:val="24"/>
          <w:szCs w:val="24"/>
          <w:lang w:val="lv-LV"/>
        </w:rPr>
      </w:pPr>
      <w:r w:rsidRPr="00584426">
        <w:rPr>
          <w:rFonts w:ascii="Times New Roman" w:hAnsi="Times New Roman" w:cs="Times New Roman"/>
          <w:b/>
          <w:bCs/>
          <w:sz w:val="24"/>
          <w:szCs w:val="24"/>
          <w:lang w:val="lv-LV"/>
        </w:rPr>
        <w:t xml:space="preserve">Projekta mērķis: </w:t>
      </w:r>
      <w:r w:rsidRPr="00584426">
        <w:rPr>
          <w:rFonts w:ascii="Times New Roman" w:hAnsi="Times New Roman" w:cs="Times New Roman"/>
          <w:sz w:val="24"/>
          <w:szCs w:val="24"/>
          <w:lang w:val="lv-LV"/>
        </w:rPr>
        <w:t>Uzlabot pieeju karjeras atbalstam izglītojamiem vispārējās un profesionālās izglītības iestādēs.</w:t>
      </w:r>
    </w:p>
    <w:p w:rsidR="006E4A92" w:rsidRPr="00584426" w:rsidRDefault="006E4A92" w:rsidP="006E4A92">
      <w:pPr>
        <w:spacing w:after="0" w:line="240" w:lineRule="auto"/>
        <w:ind w:firstLine="567"/>
        <w:jc w:val="both"/>
        <w:rPr>
          <w:rFonts w:ascii="Times New Roman" w:hAnsi="Times New Roman" w:cs="Times New Roman"/>
          <w:sz w:val="24"/>
          <w:szCs w:val="24"/>
          <w:lang w:val="lv-LV"/>
        </w:rPr>
      </w:pPr>
      <w:r w:rsidRPr="00584426">
        <w:rPr>
          <w:rFonts w:ascii="Times New Roman" w:hAnsi="Times New Roman" w:cs="Times New Roman"/>
          <w:sz w:val="24"/>
          <w:szCs w:val="24"/>
          <w:lang w:val="lv-LV"/>
        </w:rPr>
        <w:t xml:space="preserve">RTK strādā trīs pedagogi karjeras konsultanti, kuri, sadarbojoties ar grupu audzinātājiem un mācību priekšmetu pedagogiem, īsteno dažādus karjeras atbalsta </w:t>
      </w:r>
      <w:r w:rsidRPr="00584426">
        <w:rPr>
          <w:rFonts w:ascii="Times New Roman" w:hAnsi="Times New Roman" w:cs="Times New Roman"/>
          <w:sz w:val="24"/>
          <w:szCs w:val="24"/>
          <w:lang w:val="lv-LV"/>
        </w:rPr>
        <w:lastRenderedPageBreak/>
        <w:t>pasākumus, t.sk., sniedzot izglītojamajiem individuālās karjeras konsultācijas, arī attālināti caur Zoom platformu.</w:t>
      </w:r>
    </w:p>
    <w:p w:rsidR="006E4A92" w:rsidRDefault="006E4A92" w:rsidP="006E4A92">
      <w:pPr>
        <w:spacing w:after="0" w:line="240" w:lineRule="auto"/>
        <w:ind w:firstLine="567"/>
        <w:jc w:val="both"/>
        <w:rPr>
          <w:rFonts w:ascii="Times New Roman" w:hAnsi="Times New Roman" w:cs="Times New Roman"/>
          <w:color w:val="0070C0"/>
          <w:sz w:val="24"/>
          <w:szCs w:val="24"/>
          <w:lang w:val="lv-LV"/>
        </w:rPr>
      </w:pPr>
    </w:p>
    <w:p w:rsidR="006E4A92" w:rsidRPr="00584426" w:rsidRDefault="006E4A92" w:rsidP="006E4A92">
      <w:pPr>
        <w:spacing w:after="0" w:line="240" w:lineRule="auto"/>
        <w:jc w:val="both"/>
        <w:rPr>
          <w:rFonts w:ascii="Arial" w:hAnsi="Arial" w:cs="Arial"/>
          <w:sz w:val="27"/>
          <w:szCs w:val="27"/>
          <w:shd w:val="clear" w:color="auto" w:fill="FFFFFF"/>
          <w:lang w:val="lv-LV"/>
        </w:rPr>
      </w:pPr>
      <w:r>
        <w:rPr>
          <w:rFonts w:ascii="Times New Roman" w:hAnsi="Times New Roman" w:cs="Times New Roman"/>
          <w:sz w:val="24"/>
          <w:szCs w:val="24"/>
          <w:lang w:val="lv-LV"/>
        </w:rPr>
        <w:t xml:space="preserve">3.1.5. </w:t>
      </w:r>
      <w:r w:rsidRPr="00584426">
        <w:rPr>
          <w:rFonts w:ascii="Times New Roman" w:hAnsi="Times New Roman" w:cs="Times New Roman"/>
          <w:sz w:val="24"/>
          <w:szCs w:val="24"/>
          <w:lang w:val="lv-LV"/>
        </w:rPr>
        <w:t>RTK piedalās ESF projektā Nr. 8.4.1.0/16/I/001</w:t>
      </w:r>
      <w:r w:rsidRPr="00584426">
        <w:rPr>
          <w:rFonts w:ascii="Times New Roman" w:hAnsi="Times New Roman" w:cs="Times New Roman"/>
          <w:b/>
          <w:bCs/>
          <w:sz w:val="24"/>
          <w:szCs w:val="24"/>
          <w:lang w:val="lv-LV"/>
        </w:rPr>
        <w:t xml:space="preserve"> „Nodarbināto personu profesionālās kompetences pilnveide”</w:t>
      </w:r>
      <w:r w:rsidRPr="00584426">
        <w:rPr>
          <w:rFonts w:ascii="Times New Roman" w:hAnsi="Times New Roman" w:cs="Times New Roman"/>
          <w:sz w:val="24"/>
          <w:szCs w:val="24"/>
          <w:lang w:val="lv-LV"/>
        </w:rPr>
        <w:t>, piedāvājot nodarbinātajiem apgūt profesionālās tālākizglītības programmas, neformālās izglītības programmas, kā arī veikt ārpus formālās izglītības profesionālās kompetences novērtēšanu.</w:t>
      </w:r>
    </w:p>
    <w:p w:rsidR="006E4A92" w:rsidRPr="00584426" w:rsidRDefault="006E4A92" w:rsidP="006E4A92">
      <w:pPr>
        <w:spacing w:after="0" w:line="240" w:lineRule="auto"/>
        <w:jc w:val="both"/>
        <w:rPr>
          <w:rFonts w:ascii="Times New Roman" w:hAnsi="Times New Roman" w:cs="Times New Roman"/>
          <w:b/>
          <w:bCs/>
          <w:sz w:val="24"/>
          <w:szCs w:val="24"/>
          <w:lang w:val="lv-LV"/>
        </w:rPr>
      </w:pPr>
      <w:r w:rsidRPr="00584426">
        <w:rPr>
          <w:rFonts w:ascii="Times New Roman" w:hAnsi="Times New Roman" w:cs="Times New Roman"/>
          <w:b/>
          <w:bCs/>
          <w:sz w:val="24"/>
          <w:szCs w:val="24"/>
          <w:lang w:val="lv-LV"/>
        </w:rPr>
        <w:t>Īstenošanas laiks:</w:t>
      </w:r>
      <w:r w:rsidRPr="00584426">
        <w:rPr>
          <w:sz w:val="27"/>
          <w:szCs w:val="27"/>
          <w:shd w:val="clear" w:color="auto" w:fill="FFFFFF"/>
          <w:lang w:val="lv-LV"/>
        </w:rPr>
        <w:t xml:space="preserve"> </w:t>
      </w:r>
      <w:r w:rsidRPr="00584426">
        <w:rPr>
          <w:rFonts w:ascii="Times New Roman" w:hAnsi="Times New Roman" w:cs="Times New Roman"/>
          <w:sz w:val="24"/>
          <w:szCs w:val="24"/>
          <w:lang w:val="lv-LV"/>
        </w:rPr>
        <w:t>2017. gada 1. janvāris – 2023. gada 31. decembris</w:t>
      </w:r>
    </w:p>
    <w:p w:rsidR="006E4A92" w:rsidRPr="00584426" w:rsidRDefault="006E4A92" w:rsidP="006E4A92">
      <w:pPr>
        <w:spacing w:after="0" w:line="240" w:lineRule="auto"/>
        <w:jc w:val="both"/>
        <w:rPr>
          <w:rFonts w:ascii="Times New Roman" w:hAnsi="Times New Roman" w:cs="Times New Roman"/>
          <w:sz w:val="24"/>
          <w:szCs w:val="24"/>
          <w:lang w:val="lv-LV"/>
        </w:rPr>
      </w:pPr>
      <w:r w:rsidRPr="00584426">
        <w:rPr>
          <w:rFonts w:ascii="Times New Roman" w:hAnsi="Times New Roman" w:cs="Times New Roman"/>
          <w:b/>
          <w:bCs/>
          <w:sz w:val="24"/>
          <w:szCs w:val="24"/>
          <w:lang w:val="lv-LV"/>
        </w:rPr>
        <w:t xml:space="preserve">Projekta mērķis: </w:t>
      </w:r>
      <w:r w:rsidRPr="00584426">
        <w:rPr>
          <w:rFonts w:ascii="Times New Roman" w:hAnsi="Times New Roman" w:cs="Times New Roman"/>
          <w:sz w:val="24"/>
          <w:szCs w:val="24"/>
          <w:lang w:val="lv-LV"/>
        </w:rPr>
        <w:t>Pilnveidot nodarbināto personu profesionālo kompetenci, lai laikus novērstu darbaspēka kvalifikācijas neatbilstību darba tirgus pieprasījumam, veicinātu strādājošo konkurētspēju un darba produktivitātes pieaugumu.</w:t>
      </w:r>
    </w:p>
    <w:p w:rsidR="006E4A92" w:rsidRPr="00584426" w:rsidRDefault="006E4A92" w:rsidP="006E4A92">
      <w:pPr>
        <w:spacing w:after="0" w:line="240" w:lineRule="auto"/>
        <w:ind w:firstLine="426"/>
        <w:jc w:val="both"/>
        <w:rPr>
          <w:rFonts w:ascii="Times New Roman" w:hAnsi="Times New Roman" w:cs="Times New Roman"/>
          <w:sz w:val="24"/>
          <w:szCs w:val="24"/>
          <w:lang w:val="lv-LV"/>
        </w:rPr>
      </w:pPr>
      <w:r w:rsidRPr="00584426">
        <w:rPr>
          <w:rFonts w:ascii="Times New Roman" w:hAnsi="Times New Roman" w:cs="Times New Roman"/>
          <w:sz w:val="24"/>
          <w:szCs w:val="24"/>
          <w:lang w:val="lv-LV"/>
        </w:rPr>
        <w:t>2020./2021. mācību gadā COVID-19 pandēmijas apstākļos, projekta 5.kārtas ietvaros, divas profesionālās tālākizglītības programmas: „Enerģētika un elektrotehnika” un „Telemehānika un loģistika”,  pirmo reizi tika īstenotas arī attālināti, izmantojot tiešsaistes nodarbības. Sekmīgi nokārtojot kvalifikācijas eksāmenu, apliecības ar kvalifikāciju „Elektrotehniķis” ieguva 23 nodarbinātie, ar kvalifikāciju „Loģistikas darbinieks” arī 23 nodarbinātie.</w:t>
      </w:r>
    </w:p>
    <w:p w:rsidR="00166882" w:rsidRPr="00166882" w:rsidRDefault="00166882" w:rsidP="00166882">
      <w:pPr>
        <w:spacing w:after="0" w:line="240" w:lineRule="auto"/>
        <w:rPr>
          <w:rFonts w:ascii="Times New Roman" w:hAnsi="Times New Roman" w:cs="Times New Roman"/>
          <w:sz w:val="24"/>
          <w:szCs w:val="24"/>
          <w:lang w:val="lv-LV"/>
        </w:rPr>
      </w:pPr>
    </w:p>
    <w:p w:rsidR="00166882" w:rsidRDefault="00586834" w:rsidP="00424615">
      <w:pPr>
        <w:pStyle w:val="ListParagraph"/>
        <w:numPr>
          <w:ilvl w:val="0"/>
          <w:numId w:val="1"/>
        </w:numPr>
        <w:spacing w:after="0" w:line="240" w:lineRule="auto"/>
        <w:jc w:val="center"/>
        <w:rPr>
          <w:rFonts w:ascii="Times New Roman" w:hAnsi="Times New Roman" w:cs="Times New Roman"/>
          <w:b/>
          <w:bCs/>
          <w:sz w:val="24"/>
          <w:szCs w:val="24"/>
          <w:lang w:val="lv-LV"/>
        </w:rPr>
      </w:pPr>
      <w:r w:rsidRPr="00586834">
        <w:rPr>
          <w:rFonts w:ascii="Times New Roman" w:hAnsi="Times New Roman" w:cs="Times New Roman"/>
          <w:b/>
          <w:bCs/>
          <w:sz w:val="24"/>
          <w:szCs w:val="24"/>
          <w:lang w:val="lv-LV"/>
        </w:rPr>
        <w:t>I</w:t>
      </w:r>
      <w:r w:rsidR="00166882" w:rsidRPr="00586834">
        <w:rPr>
          <w:rFonts w:ascii="Times New Roman" w:hAnsi="Times New Roman" w:cs="Times New Roman"/>
          <w:b/>
          <w:bCs/>
          <w:sz w:val="24"/>
          <w:szCs w:val="24"/>
          <w:lang w:val="lv-LV"/>
        </w:rPr>
        <w:t>nformācija par institūcijām, ar kurām noslēgti sadarbības līgumi</w:t>
      </w:r>
    </w:p>
    <w:p w:rsidR="00C70F1C" w:rsidRDefault="00C70F1C" w:rsidP="00C70F1C">
      <w:pPr>
        <w:pStyle w:val="ListParagraph"/>
        <w:spacing w:after="0" w:line="240" w:lineRule="auto"/>
        <w:rPr>
          <w:rFonts w:ascii="Times New Roman" w:hAnsi="Times New Roman" w:cs="Times New Roman"/>
          <w:b/>
          <w:bCs/>
          <w:sz w:val="24"/>
          <w:szCs w:val="24"/>
          <w:lang w:val="lv-LV"/>
        </w:rPr>
      </w:pPr>
    </w:p>
    <w:p w:rsidR="00C70F1C" w:rsidRDefault="00C70F1C" w:rsidP="00424615">
      <w:pPr>
        <w:pStyle w:val="ListParagraph"/>
        <w:numPr>
          <w:ilvl w:val="1"/>
          <w:numId w:val="1"/>
        </w:numPr>
        <w:spacing w:after="0" w:line="240" w:lineRule="auto"/>
        <w:ind w:left="426"/>
        <w:jc w:val="both"/>
        <w:rPr>
          <w:rFonts w:ascii="Times New Roman" w:eastAsia="Times New Roman" w:hAnsi="Times New Roman" w:cs="Times New Roman"/>
          <w:sz w:val="24"/>
          <w:szCs w:val="24"/>
          <w:lang w:val="lv-LV"/>
        </w:rPr>
      </w:pPr>
      <w:r w:rsidRPr="00C70F1C">
        <w:rPr>
          <w:rFonts w:ascii="Times New Roman" w:eastAsia="Times New Roman" w:hAnsi="Times New Roman" w:cs="Times New Roman"/>
          <w:sz w:val="24"/>
          <w:szCs w:val="24"/>
          <w:lang w:val="lv-LV"/>
        </w:rPr>
        <w:t>RTK noslēgusi sadarbības līgumus ar Rīgas Tehnisko universitāti, Daugavpils Universitāti, Liepājas Universitāti, Ventspils Augstskolu un veic darbības atbilstoši tajos paredzētajam. Izveidota kooperatīvās sadarbības sistēma ar citām profesionālās izglītības iestādēm kopīgai mācību, metodiskās un materiāli tehniskās bāzes izmantošanai.</w:t>
      </w:r>
    </w:p>
    <w:p w:rsidR="00F447C9" w:rsidRDefault="00F447C9">
      <w:pPr>
        <w:rPr>
          <w:rFonts w:ascii="Times New Roman" w:eastAsia="Times New Roman" w:hAnsi="Times New Roman" w:cs="Times New Roman"/>
          <w:sz w:val="24"/>
          <w:szCs w:val="24"/>
          <w:lang w:val="lv-LV"/>
        </w:rPr>
      </w:pPr>
    </w:p>
    <w:p w:rsidR="00166882" w:rsidRPr="00586834" w:rsidRDefault="00166882" w:rsidP="00424615">
      <w:pPr>
        <w:pStyle w:val="ListParagraph"/>
        <w:numPr>
          <w:ilvl w:val="0"/>
          <w:numId w:val="1"/>
        </w:numPr>
        <w:spacing w:after="0" w:line="240" w:lineRule="auto"/>
        <w:jc w:val="center"/>
        <w:rPr>
          <w:rFonts w:ascii="Times New Roman" w:hAnsi="Times New Roman" w:cs="Times New Roman"/>
          <w:b/>
          <w:bCs/>
          <w:sz w:val="24"/>
          <w:szCs w:val="24"/>
          <w:lang w:val="lv-LV"/>
        </w:rPr>
      </w:pPr>
      <w:r w:rsidRPr="00586834">
        <w:rPr>
          <w:rFonts w:ascii="Times New Roman" w:hAnsi="Times New Roman" w:cs="Times New Roman"/>
          <w:b/>
          <w:bCs/>
          <w:sz w:val="24"/>
          <w:szCs w:val="24"/>
          <w:lang w:val="lv-LV"/>
        </w:rPr>
        <w:t>Audzināšanas darba prioritātes trim gadiem un to ieviešana</w:t>
      </w:r>
    </w:p>
    <w:p w:rsidR="00F447C9" w:rsidRDefault="00F447C9" w:rsidP="00F447C9">
      <w:pPr>
        <w:pStyle w:val="ListParagraph"/>
        <w:spacing w:after="0" w:line="240" w:lineRule="auto"/>
        <w:ind w:left="426"/>
        <w:rPr>
          <w:rFonts w:ascii="Times New Roman" w:hAnsi="Times New Roman" w:cs="Times New Roman"/>
          <w:sz w:val="24"/>
          <w:szCs w:val="24"/>
          <w:lang w:val="lv-LV"/>
        </w:rPr>
      </w:pPr>
    </w:p>
    <w:p w:rsidR="00166882" w:rsidRDefault="00AB730A" w:rsidP="00424615">
      <w:pPr>
        <w:pStyle w:val="ListParagraph"/>
        <w:numPr>
          <w:ilvl w:val="1"/>
          <w:numId w:val="1"/>
        </w:numPr>
        <w:spacing w:after="0" w:line="240" w:lineRule="auto"/>
        <w:ind w:left="426"/>
        <w:rPr>
          <w:rFonts w:ascii="Times New Roman" w:hAnsi="Times New Roman" w:cs="Times New Roman"/>
          <w:sz w:val="24"/>
          <w:szCs w:val="24"/>
          <w:lang w:val="lv-LV"/>
        </w:rPr>
      </w:pPr>
      <w:r>
        <w:rPr>
          <w:rFonts w:ascii="Times New Roman" w:hAnsi="Times New Roman" w:cs="Times New Roman"/>
          <w:sz w:val="24"/>
          <w:szCs w:val="24"/>
          <w:lang w:val="lv-LV"/>
        </w:rPr>
        <w:t xml:space="preserve"> Prioritātes (bērncentrētas, domājot par izglītojamā personību)</w:t>
      </w:r>
    </w:p>
    <w:p w:rsidR="00F447C9" w:rsidRDefault="00F447C9" w:rsidP="00F447C9">
      <w:pPr>
        <w:spacing w:after="0" w:line="240" w:lineRule="auto"/>
        <w:rPr>
          <w:rFonts w:ascii="Times New Roman" w:hAnsi="Times New Roman" w:cs="Times New Roman"/>
          <w:sz w:val="24"/>
          <w:szCs w:val="24"/>
          <w:lang w:val="lv-LV"/>
        </w:rPr>
      </w:pPr>
    </w:p>
    <w:p w:rsidR="00F447C9" w:rsidRPr="00A667C7" w:rsidRDefault="00F447C9" w:rsidP="00424615">
      <w:pPr>
        <w:pStyle w:val="ListParagraph"/>
        <w:numPr>
          <w:ilvl w:val="0"/>
          <w:numId w:val="16"/>
        </w:numPr>
        <w:spacing w:after="0" w:line="240" w:lineRule="auto"/>
        <w:jc w:val="both"/>
        <w:rPr>
          <w:rFonts w:ascii="Times New Roman" w:hAnsi="Times New Roman" w:cs="Times New Roman"/>
          <w:sz w:val="24"/>
          <w:szCs w:val="24"/>
          <w:lang w:val="lv-LV"/>
        </w:rPr>
      </w:pPr>
      <w:r w:rsidRPr="00F447C9">
        <w:rPr>
          <w:rFonts w:ascii="Times New Roman" w:hAnsi="Times New Roman" w:cs="Times New Roman"/>
          <w:lang w:val="lv-LV"/>
        </w:rPr>
        <w:t>Ētikas pamatprincipu: lojalitātes, godprātīguma un taisnīguma, tolerances un koleģialitātes, objektivitātes, atklātības un neatkarības, atbildības pret pienākumu izpildi, konfidencialitātes ieaudzināšana izglītojamos.</w:t>
      </w:r>
    </w:p>
    <w:p w:rsidR="00A667C7" w:rsidRPr="00F447C9" w:rsidRDefault="00A667C7" w:rsidP="00A667C7">
      <w:pPr>
        <w:pStyle w:val="ListParagraph"/>
        <w:spacing w:after="0" w:line="240" w:lineRule="auto"/>
        <w:ind w:left="1080"/>
        <w:jc w:val="both"/>
        <w:rPr>
          <w:rFonts w:ascii="Times New Roman" w:hAnsi="Times New Roman" w:cs="Times New Roman"/>
          <w:sz w:val="24"/>
          <w:szCs w:val="24"/>
          <w:lang w:val="lv-LV"/>
        </w:rPr>
      </w:pPr>
    </w:p>
    <w:p w:rsidR="00F447C9" w:rsidRPr="00F447C9" w:rsidRDefault="00F447C9" w:rsidP="00424615">
      <w:pPr>
        <w:pStyle w:val="ListParagraph"/>
        <w:numPr>
          <w:ilvl w:val="0"/>
          <w:numId w:val="16"/>
        </w:numPr>
        <w:spacing w:after="0" w:line="240" w:lineRule="auto"/>
        <w:jc w:val="both"/>
        <w:rPr>
          <w:rFonts w:ascii="Times New Roman" w:hAnsi="Times New Roman" w:cs="Times New Roman"/>
          <w:sz w:val="24"/>
          <w:szCs w:val="24"/>
          <w:lang w:val="lv-LV"/>
        </w:rPr>
      </w:pPr>
      <w:r w:rsidRPr="00F447C9">
        <w:rPr>
          <w:rFonts w:ascii="Times New Roman" w:hAnsi="Times New Roman" w:cs="Times New Roman"/>
          <w:lang w:val="lv-LV"/>
        </w:rPr>
        <w:t>Komunikabilitātes un radošuma attīstīšana izglītojamos.</w:t>
      </w:r>
    </w:p>
    <w:p w:rsidR="00F447C9" w:rsidRPr="00F447C9" w:rsidRDefault="00F447C9" w:rsidP="00F447C9">
      <w:pPr>
        <w:spacing w:after="0" w:line="240" w:lineRule="auto"/>
        <w:rPr>
          <w:rFonts w:ascii="Times New Roman" w:hAnsi="Times New Roman" w:cs="Times New Roman"/>
          <w:sz w:val="24"/>
          <w:szCs w:val="24"/>
          <w:lang w:val="lv-LV"/>
        </w:rPr>
      </w:pPr>
    </w:p>
    <w:p w:rsidR="00AB730A" w:rsidRDefault="00AB730A" w:rsidP="00424615">
      <w:pPr>
        <w:pStyle w:val="ListParagraph"/>
        <w:numPr>
          <w:ilvl w:val="1"/>
          <w:numId w:val="1"/>
        </w:numPr>
        <w:spacing w:after="0" w:line="240" w:lineRule="auto"/>
        <w:ind w:left="426"/>
        <w:rPr>
          <w:rFonts w:ascii="Times New Roman" w:hAnsi="Times New Roman" w:cs="Times New Roman"/>
          <w:sz w:val="24"/>
          <w:szCs w:val="24"/>
          <w:lang w:val="lv-LV"/>
        </w:rPr>
      </w:pPr>
      <w:r>
        <w:rPr>
          <w:rFonts w:ascii="Times New Roman" w:hAnsi="Times New Roman" w:cs="Times New Roman"/>
          <w:sz w:val="24"/>
          <w:szCs w:val="24"/>
          <w:lang w:val="lv-LV"/>
        </w:rPr>
        <w:t xml:space="preserve"> 2-3 teikumi par galvenajiem secinājumiem pēc mācību gada izvērtēšanas</w:t>
      </w:r>
    </w:p>
    <w:p w:rsidR="00F447C9" w:rsidRDefault="00F447C9" w:rsidP="00F447C9">
      <w:pPr>
        <w:pStyle w:val="ListParagraph"/>
        <w:spacing w:after="0" w:line="240" w:lineRule="auto"/>
        <w:rPr>
          <w:rFonts w:ascii="Times New Roman" w:hAnsi="Times New Roman" w:cs="Times New Roman"/>
          <w:sz w:val="24"/>
          <w:szCs w:val="24"/>
          <w:lang w:val="lv-LV"/>
        </w:rPr>
      </w:pPr>
    </w:p>
    <w:p w:rsidR="00F447C9" w:rsidRDefault="00F447C9" w:rsidP="00F447C9">
      <w:pPr>
        <w:pStyle w:val="ListParagraph"/>
        <w:spacing w:after="0" w:line="240" w:lineRule="auto"/>
        <w:jc w:val="both"/>
        <w:rPr>
          <w:rFonts w:ascii="Times New Roman" w:hAnsi="Times New Roman" w:cs="Times New Roman"/>
          <w:sz w:val="24"/>
          <w:szCs w:val="24"/>
          <w:lang w:val="lv-LV"/>
        </w:rPr>
      </w:pPr>
      <w:r>
        <w:rPr>
          <w:rFonts w:ascii="Times New Roman" w:hAnsi="Times New Roman" w:cs="Times New Roman"/>
          <w:sz w:val="24"/>
          <w:szCs w:val="24"/>
          <w:lang w:val="lv-LV"/>
        </w:rPr>
        <w:t>2020./2021.mācību gads, sakarā ar ilgstošām attālinātām mācībām, emocionāli bija smags. Atsevišķi izglītojamie nespēja koncentrētiem mācību procesam. Ievērojami samazinājās komunikācijas prasmju attīstība, bet ievērojami uzlabojās datorprasmes, mācīšanās prasmes, atbildība /un pašdisciplīna.</w:t>
      </w:r>
    </w:p>
    <w:p w:rsidR="00AB730A" w:rsidRPr="00446618" w:rsidRDefault="00AB730A" w:rsidP="00AB730A">
      <w:pPr>
        <w:pStyle w:val="ListParagraph"/>
        <w:spacing w:after="0" w:line="240" w:lineRule="auto"/>
        <w:ind w:left="426"/>
        <w:rPr>
          <w:rFonts w:ascii="Times New Roman" w:hAnsi="Times New Roman" w:cs="Times New Roman"/>
          <w:sz w:val="24"/>
          <w:szCs w:val="24"/>
          <w:lang w:val="lv-LV"/>
        </w:rPr>
      </w:pPr>
    </w:p>
    <w:p w:rsidR="00166882" w:rsidRDefault="00166882" w:rsidP="00424615">
      <w:pPr>
        <w:pStyle w:val="ListParagraph"/>
        <w:numPr>
          <w:ilvl w:val="0"/>
          <w:numId w:val="1"/>
        </w:numPr>
        <w:spacing w:after="0" w:line="240" w:lineRule="auto"/>
        <w:jc w:val="center"/>
        <w:rPr>
          <w:rFonts w:ascii="Times New Roman" w:hAnsi="Times New Roman" w:cs="Times New Roman"/>
          <w:b/>
          <w:bCs/>
          <w:sz w:val="24"/>
          <w:szCs w:val="24"/>
          <w:lang w:val="lv-LV"/>
        </w:rPr>
      </w:pPr>
      <w:r w:rsidRPr="00586834">
        <w:rPr>
          <w:rFonts w:ascii="Times New Roman" w:hAnsi="Times New Roman" w:cs="Times New Roman"/>
          <w:b/>
          <w:bCs/>
          <w:sz w:val="24"/>
          <w:szCs w:val="24"/>
          <w:lang w:val="lv-LV"/>
        </w:rPr>
        <w:t>Citi sasniegumi</w:t>
      </w:r>
    </w:p>
    <w:p w:rsidR="006E4A92" w:rsidRDefault="006E4A92" w:rsidP="006E4A92">
      <w:pPr>
        <w:pStyle w:val="ListParagraph"/>
        <w:spacing w:after="0" w:line="240" w:lineRule="auto"/>
        <w:rPr>
          <w:rFonts w:ascii="Times New Roman" w:hAnsi="Times New Roman" w:cs="Times New Roman"/>
          <w:b/>
          <w:bCs/>
          <w:sz w:val="24"/>
          <w:szCs w:val="24"/>
          <w:lang w:val="lv-LV"/>
        </w:rPr>
      </w:pPr>
    </w:p>
    <w:p w:rsidR="00166882" w:rsidRPr="006E4A92" w:rsidRDefault="00410F11" w:rsidP="00424615">
      <w:pPr>
        <w:pStyle w:val="ListParagraph"/>
        <w:numPr>
          <w:ilvl w:val="1"/>
          <w:numId w:val="1"/>
        </w:numPr>
        <w:spacing w:after="0" w:line="240" w:lineRule="auto"/>
        <w:ind w:left="426"/>
        <w:rPr>
          <w:rFonts w:ascii="Times New Roman" w:hAnsi="Times New Roman" w:cs="Times New Roman"/>
          <w:sz w:val="24"/>
          <w:szCs w:val="24"/>
          <w:lang w:val="lv-LV"/>
        </w:rPr>
      </w:pPr>
      <w:r w:rsidRPr="006E4A92">
        <w:rPr>
          <w:rFonts w:ascii="Times New Roman" w:hAnsi="Times New Roman" w:cs="Times New Roman"/>
          <w:sz w:val="24"/>
          <w:szCs w:val="24"/>
          <w:lang w:val="lv-LV"/>
        </w:rPr>
        <w:lastRenderedPageBreak/>
        <w:t>Jebkādi citi sasniegumi, par kuriem vēlas runāt izglītības iestāde (galvenie secinājumi par i</w:t>
      </w:r>
      <w:r w:rsidR="00166882" w:rsidRPr="006E4A92">
        <w:rPr>
          <w:rFonts w:ascii="Times New Roman" w:hAnsi="Times New Roman" w:cs="Times New Roman"/>
          <w:sz w:val="24"/>
          <w:szCs w:val="24"/>
          <w:lang w:val="lv-LV"/>
        </w:rPr>
        <w:t>zglītības iestādei svarīg</w:t>
      </w:r>
      <w:r w:rsidRPr="006E4A92">
        <w:rPr>
          <w:rFonts w:ascii="Times New Roman" w:hAnsi="Times New Roman" w:cs="Times New Roman"/>
          <w:sz w:val="24"/>
          <w:szCs w:val="24"/>
          <w:lang w:val="lv-LV"/>
        </w:rPr>
        <w:t>o</w:t>
      </w:r>
      <w:r w:rsidR="00166882" w:rsidRPr="006E4A92">
        <w:rPr>
          <w:rFonts w:ascii="Times New Roman" w:hAnsi="Times New Roman" w:cs="Times New Roman"/>
          <w:sz w:val="24"/>
          <w:szCs w:val="24"/>
          <w:lang w:val="lv-LV"/>
        </w:rPr>
        <w:t>, specifisk</w:t>
      </w:r>
      <w:r w:rsidRPr="006E4A92">
        <w:rPr>
          <w:rFonts w:ascii="Times New Roman" w:hAnsi="Times New Roman" w:cs="Times New Roman"/>
          <w:sz w:val="24"/>
          <w:szCs w:val="24"/>
          <w:lang w:val="lv-LV"/>
        </w:rPr>
        <w:t>o</w:t>
      </w:r>
      <w:r w:rsidR="00166882" w:rsidRPr="006E4A92">
        <w:rPr>
          <w:rFonts w:ascii="Times New Roman" w:hAnsi="Times New Roman" w:cs="Times New Roman"/>
          <w:sz w:val="24"/>
          <w:szCs w:val="24"/>
          <w:lang w:val="lv-LV"/>
        </w:rPr>
        <w:t>)</w:t>
      </w:r>
      <w:r w:rsidR="00AB730A" w:rsidRPr="006E4A92">
        <w:rPr>
          <w:rFonts w:ascii="Times New Roman" w:hAnsi="Times New Roman" w:cs="Times New Roman"/>
          <w:sz w:val="24"/>
          <w:szCs w:val="24"/>
          <w:lang w:val="lv-LV"/>
        </w:rPr>
        <w:t>.</w:t>
      </w:r>
    </w:p>
    <w:p w:rsidR="006E4A92" w:rsidRPr="001B68BA" w:rsidRDefault="001B68BA" w:rsidP="00424615">
      <w:pPr>
        <w:pStyle w:val="ListParagraph"/>
        <w:numPr>
          <w:ilvl w:val="2"/>
          <w:numId w:val="24"/>
        </w:numPr>
        <w:spacing w:after="0" w:line="240" w:lineRule="auto"/>
        <w:jc w:val="both"/>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2021.gadā RTK</w:t>
      </w:r>
      <w:r w:rsidR="006E4A92" w:rsidRPr="001B68BA">
        <w:rPr>
          <w:rFonts w:ascii="Times New Roman" w:eastAsia="Times New Roman" w:hAnsi="Times New Roman" w:cs="Times New Roman"/>
          <w:sz w:val="24"/>
          <w:szCs w:val="24"/>
          <w:lang w:val="lv-LV"/>
        </w:rPr>
        <w:t xml:space="preserve"> ir ieguvusi </w:t>
      </w:r>
      <w:r w:rsidR="006E4A92" w:rsidRPr="001B68BA">
        <w:rPr>
          <w:rFonts w:ascii="Times New Roman" w:eastAsia="Times New Roman" w:hAnsi="Times New Roman" w:cs="Times New Roman"/>
          <w:b/>
          <w:sz w:val="24"/>
          <w:szCs w:val="24"/>
          <w:lang w:val="lv-LV"/>
        </w:rPr>
        <w:t>1.vietu Latvijas Darba devēju konfederācijas (LDDK) un karjeras portāla Prakse.lv</w:t>
      </w:r>
      <w:r w:rsidR="006E4A92" w:rsidRPr="001B68BA">
        <w:rPr>
          <w:rFonts w:ascii="Times New Roman" w:eastAsia="Times New Roman" w:hAnsi="Times New Roman" w:cs="Times New Roman"/>
          <w:sz w:val="24"/>
          <w:szCs w:val="24"/>
          <w:lang w:val="lv-LV"/>
        </w:rPr>
        <w:t xml:space="preserve"> veidotajā darba devēju TOPā kā visnovērtētākā koledža Latvijā.</w:t>
      </w:r>
    </w:p>
    <w:p w:rsidR="006E4A92" w:rsidRPr="001B68BA" w:rsidRDefault="006E4A92" w:rsidP="00424615">
      <w:pPr>
        <w:pStyle w:val="ListParagraph"/>
        <w:numPr>
          <w:ilvl w:val="2"/>
          <w:numId w:val="24"/>
        </w:numPr>
        <w:spacing w:after="0" w:line="240" w:lineRule="auto"/>
        <w:jc w:val="both"/>
        <w:rPr>
          <w:rFonts w:ascii="Times New Roman" w:eastAsia="Times New Roman" w:hAnsi="Times New Roman" w:cs="Times New Roman"/>
          <w:sz w:val="24"/>
          <w:szCs w:val="24"/>
          <w:lang w:val="lv-LV"/>
        </w:rPr>
      </w:pPr>
      <w:r w:rsidRPr="001B68BA">
        <w:rPr>
          <w:rFonts w:ascii="Times New Roman" w:hAnsi="Times New Roman" w:cs="Times New Roman"/>
          <w:sz w:val="24"/>
          <w:szCs w:val="24"/>
          <w:lang w:val="lv-LV"/>
        </w:rPr>
        <w:t xml:space="preserve">2021. gadā </w:t>
      </w:r>
      <w:r w:rsidR="001B68BA">
        <w:rPr>
          <w:rFonts w:ascii="Times New Roman" w:hAnsi="Times New Roman" w:cs="Times New Roman"/>
          <w:sz w:val="24"/>
          <w:szCs w:val="24"/>
          <w:lang w:val="lv-LV"/>
        </w:rPr>
        <w:t>RTK</w:t>
      </w:r>
      <w:r w:rsidRPr="001B68BA">
        <w:rPr>
          <w:rFonts w:ascii="Times New Roman" w:hAnsi="Times New Roman" w:cs="Times New Roman"/>
          <w:sz w:val="24"/>
          <w:szCs w:val="24"/>
          <w:lang w:val="lv-LV"/>
        </w:rPr>
        <w:t xml:space="preserve"> i</w:t>
      </w:r>
      <w:r w:rsidRPr="001B68BA">
        <w:rPr>
          <w:rFonts w:ascii="Times New Roman" w:eastAsia="Times New Roman" w:hAnsi="Times New Roman" w:cs="Times New Roman"/>
          <w:sz w:val="24"/>
          <w:szCs w:val="24"/>
          <w:lang w:val="lv-LV"/>
        </w:rPr>
        <w:t xml:space="preserve">r ieguvusi </w:t>
      </w:r>
      <w:r w:rsidRPr="001B68BA">
        <w:rPr>
          <w:rFonts w:ascii="Times New Roman" w:eastAsia="Times New Roman" w:hAnsi="Times New Roman" w:cs="Times New Roman"/>
          <w:b/>
          <w:bCs/>
          <w:sz w:val="24"/>
          <w:szCs w:val="24"/>
          <w:lang w:val="lv-LV"/>
        </w:rPr>
        <w:t>Erasmus akreditāciju</w:t>
      </w:r>
      <w:r w:rsidRPr="001B68BA">
        <w:rPr>
          <w:rFonts w:ascii="Times New Roman" w:eastAsia="Times New Roman" w:hAnsi="Times New Roman" w:cs="Times New Roman"/>
          <w:sz w:val="24"/>
          <w:szCs w:val="24"/>
          <w:lang w:val="lv-LV"/>
        </w:rPr>
        <w:t xml:space="preserve"> profesionālās izglītības un mācību jomā periodam no 2021. gada 1. marta līdz 2027. gada 31. decembrim. Erasmus akreditācijas iegūšana vienkāršo pieteikšanos mācību mobilitāšu īstenošanai un paredzēta, lai rosinātu organizācijas plānot augstas kvalitātes mobilitātes kā daļu no organizācijas attīstības pasākumu kopuma.</w:t>
      </w:r>
    </w:p>
    <w:p w:rsidR="001B68BA" w:rsidRPr="001B68BA" w:rsidRDefault="001B68BA" w:rsidP="00424615">
      <w:pPr>
        <w:pStyle w:val="ListParagraph"/>
        <w:numPr>
          <w:ilvl w:val="2"/>
          <w:numId w:val="24"/>
        </w:numPr>
        <w:spacing w:after="0" w:line="240" w:lineRule="auto"/>
        <w:jc w:val="both"/>
        <w:rPr>
          <w:rFonts w:ascii="Times New Roman" w:eastAsia="Times New Roman" w:hAnsi="Times New Roman" w:cs="Times New Roman"/>
          <w:sz w:val="24"/>
          <w:szCs w:val="24"/>
          <w:lang w:val="lv-LV"/>
        </w:rPr>
      </w:pPr>
      <w:r>
        <w:rPr>
          <w:rFonts w:ascii="Times New Roman" w:hAnsi="Times New Roman" w:cs="Times New Roman"/>
          <w:sz w:val="24"/>
          <w:szCs w:val="24"/>
          <w:lang w:val="lv-LV"/>
        </w:rPr>
        <w:t>RTK</w:t>
      </w:r>
      <w:r w:rsidR="006E4A92" w:rsidRPr="006E4A92">
        <w:rPr>
          <w:rFonts w:ascii="Times New Roman" w:hAnsi="Times New Roman" w:cs="Times New Roman"/>
          <w:sz w:val="24"/>
          <w:szCs w:val="24"/>
          <w:lang w:val="lv-LV"/>
        </w:rPr>
        <w:t xml:space="preserve"> ir </w:t>
      </w:r>
      <w:r w:rsidRPr="001B68BA">
        <w:rPr>
          <w:rFonts w:ascii="Times New Roman" w:hAnsi="Times New Roman" w:cs="Times New Roman"/>
          <w:b/>
          <w:sz w:val="24"/>
          <w:szCs w:val="24"/>
          <w:lang w:val="lv-LV"/>
        </w:rPr>
        <w:t>„</w:t>
      </w:r>
      <w:r w:rsidR="006E4A92" w:rsidRPr="001B68BA">
        <w:rPr>
          <w:rFonts w:ascii="Times New Roman" w:eastAsia="Times New Roman" w:hAnsi="Times New Roman" w:cs="Times New Roman"/>
          <w:b/>
          <w:sz w:val="24"/>
          <w:szCs w:val="24"/>
          <w:lang w:val="lv-LV"/>
        </w:rPr>
        <w:t>Junior Achievement</w:t>
      </w:r>
      <w:r w:rsidR="006E4A92" w:rsidRPr="001B68BA">
        <w:rPr>
          <w:rFonts w:ascii="Arial" w:hAnsi="Arial" w:cs="Arial"/>
          <w:b/>
          <w:sz w:val="21"/>
          <w:szCs w:val="21"/>
          <w:shd w:val="clear" w:color="auto" w:fill="FFFFFF"/>
          <w:lang w:val="lv-LV"/>
        </w:rPr>
        <w:t> </w:t>
      </w:r>
      <w:r w:rsidR="006E4A92" w:rsidRPr="001B68BA">
        <w:rPr>
          <w:rFonts w:ascii="Times New Roman" w:hAnsi="Times New Roman" w:cs="Times New Roman"/>
          <w:b/>
          <w:sz w:val="24"/>
          <w:szCs w:val="24"/>
          <w:lang w:val="lv-LV"/>
        </w:rPr>
        <w:t>Latvia</w:t>
      </w:r>
      <w:r w:rsidRPr="001B68BA">
        <w:rPr>
          <w:rFonts w:ascii="Times New Roman" w:hAnsi="Times New Roman" w:cs="Times New Roman"/>
          <w:b/>
          <w:sz w:val="24"/>
          <w:szCs w:val="24"/>
          <w:lang w:val="lv-LV"/>
        </w:rPr>
        <w:t>”</w:t>
      </w:r>
      <w:r w:rsidR="006E4A92" w:rsidRPr="006E4A92">
        <w:rPr>
          <w:rFonts w:ascii="Times New Roman" w:hAnsi="Times New Roman" w:cs="Times New Roman"/>
          <w:sz w:val="24"/>
          <w:szCs w:val="24"/>
          <w:lang w:val="lv-LV"/>
        </w:rPr>
        <w:t xml:space="preserve"> dalībskola, kas dod iespēju izglītojamiem paaugstināt savas uzņēmējspējas, dibinot skolēnu mācību uzņēmumus, un ekonomikas skolotājiem tā ir iespēja paaugstināt profesionālo kompetenci. 2020./2021. m.g. tika dibināts skolēnu mācību uzņēmums Tea-Posin'.</w:t>
      </w:r>
    </w:p>
    <w:p w:rsidR="0088040E" w:rsidRPr="001B68BA" w:rsidRDefault="006E4A92" w:rsidP="00424615">
      <w:pPr>
        <w:pStyle w:val="ListParagraph"/>
        <w:numPr>
          <w:ilvl w:val="2"/>
          <w:numId w:val="24"/>
        </w:numPr>
        <w:spacing w:after="0" w:line="240" w:lineRule="auto"/>
        <w:rPr>
          <w:rFonts w:ascii="Times New Roman" w:eastAsia="Times New Roman" w:hAnsi="Times New Roman" w:cs="Times New Roman"/>
          <w:sz w:val="24"/>
          <w:szCs w:val="24"/>
          <w:lang w:val="lv-LV"/>
        </w:rPr>
      </w:pPr>
      <w:r w:rsidRPr="001B68BA">
        <w:rPr>
          <w:rFonts w:ascii="Times New Roman" w:hAnsi="Times New Roman" w:cs="Times New Roman"/>
          <w:sz w:val="24"/>
          <w:szCs w:val="24"/>
          <w:lang w:val="lv-LV"/>
        </w:rPr>
        <w:t xml:space="preserve">Izglītojamie piedalās dažādos izglītības iestādes un ārpus skolas sporta pasākumos. </w:t>
      </w:r>
      <w:r w:rsidR="0088040E" w:rsidRPr="001B68BA">
        <w:rPr>
          <w:rFonts w:ascii="Times New Roman" w:hAnsi="Times New Roman" w:cs="Times New Roman"/>
          <w:sz w:val="24"/>
          <w:szCs w:val="24"/>
          <w:lang w:val="lv-LV"/>
        </w:rPr>
        <w:t xml:space="preserve">Tradicionāli, ka </w:t>
      </w:r>
      <w:r w:rsidR="00AC25DF" w:rsidRPr="001B68BA">
        <w:rPr>
          <w:rFonts w:ascii="Times New Roman" w:hAnsi="Times New Roman" w:cs="Times New Roman"/>
          <w:sz w:val="24"/>
          <w:szCs w:val="24"/>
          <w:lang w:val="lv-LV"/>
        </w:rPr>
        <w:t xml:space="preserve">RTK </w:t>
      </w:r>
      <w:r w:rsidR="0088040E" w:rsidRPr="001B68BA">
        <w:rPr>
          <w:rFonts w:ascii="Times New Roman" w:hAnsi="Times New Roman" w:cs="Times New Roman"/>
          <w:sz w:val="24"/>
          <w:szCs w:val="24"/>
          <w:lang w:val="lv-LV"/>
        </w:rPr>
        <w:t>izcīna vadošās vietas Latvijas profesionālās izglītības mācību iestāžu sacensībās.</w:t>
      </w:r>
      <w:r w:rsidR="0088040E" w:rsidRPr="001B68BA">
        <w:rPr>
          <w:rFonts w:ascii="Times New Roman" w:hAnsi="Times New Roman" w:cs="Times New Roman"/>
          <w:sz w:val="24"/>
          <w:szCs w:val="24"/>
          <w:lang w:val="lv-LV"/>
        </w:rPr>
        <w:br/>
        <w:t xml:space="preserve">RTK absolvējuši daudzi izcili sportisti, starp tiem olimpisko spēļu dalībnieki </w:t>
      </w:r>
      <w:r w:rsidR="0088040E" w:rsidRPr="001B68BA">
        <w:rPr>
          <w:rFonts w:ascii="Times New Roman" w:hAnsi="Times New Roman" w:cs="Times New Roman"/>
          <w:b/>
          <w:sz w:val="24"/>
          <w:szCs w:val="24"/>
          <w:lang w:val="lv-LV"/>
        </w:rPr>
        <w:t xml:space="preserve">Ivars Bērzups </w:t>
      </w:r>
      <w:r w:rsidR="0088040E" w:rsidRPr="001B68BA">
        <w:rPr>
          <w:rFonts w:ascii="Times New Roman" w:hAnsi="Times New Roman" w:cs="Times New Roman"/>
          <w:sz w:val="24"/>
          <w:szCs w:val="24"/>
          <w:lang w:val="lv-LV"/>
        </w:rPr>
        <w:t xml:space="preserve">(Kalgari olimpiskās spēles, bobslejs), </w:t>
      </w:r>
      <w:r w:rsidR="0088040E" w:rsidRPr="001B68BA">
        <w:rPr>
          <w:rFonts w:ascii="Times New Roman" w:hAnsi="Times New Roman" w:cs="Times New Roman"/>
          <w:b/>
          <w:sz w:val="24"/>
          <w:szCs w:val="24"/>
          <w:lang w:val="lv-LV"/>
        </w:rPr>
        <w:t>Jānis Silarājs</w:t>
      </w:r>
      <w:r w:rsidR="0088040E" w:rsidRPr="001B68BA">
        <w:rPr>
          <w:rFonts w:ascii="Times New Roman" w:hAnsi="Times New Roman" w:cs="Times New Roman"/>
          <w:sz w:val="24"/>
          <w:szCs w:val="24"/>
          <w:lang w:val="lv-LV"/>
        </w:rPr>
        <w:t xml:space="preserve"> (Soltleiksitijas olimpiskās spēles, bobslejs), </w:t>
      </w:r>
      <w:r w:rsidR="0088040E" w:rsidRPr="001B68BA">
        <w:rPr>
          <w:rFonts w:ascii="Times New Roman" w:hAnsi="Times New Roman" w:cs="Times New Roman"/>
          <w:b/>
          <w:sz w:val="24"/>
          <w:szCs w:val="24"/>
          <w:lang w:val="lv-LV"/>
        </w:rPr>
        <w:t>Dmitrijs Miļkēvičs</w:t>
      </w:r>
      <w:r w:rsidR="0088040E" w:rsidRPr="001B68BA">
        <w:rPr>
          <w:rFonts w:ascii="Times New Roman" w:hAnsi="Times New Roman" w:cs="Times New Roman"/>
          <w:sz w:val="24"/>
          <w:szCs w:val="24"/>
          <w:lang w:val="lv-LV"/>
        </w:rPr>
        <w:t xml:space="preserve"> (Atēnu un Pekinas olimpiskās spēles, vieglatlētika). Eiropas bronzas medaļniece junioriem šķēpa mešanā </w:t>
      </w:r>
      <w:r w:rsidR="0088040E" w:rsidRPr="001B68BA">
        <w:rPr>
          <w:rFonts w:ascii="Times New Roman" w:hAnsi="Times New Roman" w:cs="Times New Roman"/>
          <w:b/>
          <w:sz w:val="24"/>
          <w:szCs w:val="24"/>
          <w:lang w:val="lv-LV"/>
        </w:rPr>
        <w:t>Anete Kociņa</w:t>
      </w:r>
      <w:r w:rsidR="0088040E" w:rsidRPr="001B68BA">
        <w:rPr>
          <w:rFonts w:ascii="Times New Roman" w:hAnsi="Times New Roman" w:cs="Times New Roman"/>
          <w:sz w:val="24"/>
          <w:szCs w:val="24"/>
          <w:lang w:val="lv-LV"/>
        </w:rPr>
        <w:t xml:space="preserve">. Eiropas čempions junioriem 2016.gadā šķēpa mešanā </w:t>
      </w:r>
      <w:r w:rsidR="0088040E" w:rsidRPr="001B68BA">
        <w:rPr>
          <w:rFonts w:ascii="Times New Roman" w:hAnsi="Times New Roman" w:cs="Times New Roman"/>
          <w:b/>
          <w:sz w:val="24"/>
          <w:szCs w:val="24"/>
          <w:lang w:val="lv-LV"/>
        </w:rPr>
        <w:t>Kristaps Jaunpujens</w:t>
      </w:r>
      <w:r w:rsidR="0088040E" w:rsidRPr="001B68BA">
        <w:rPr>
          <w:rFonts w:ascii="Times New Roman" w:hAnsi="Times New Roman" w:cs="Times New Roman"/>
          <w:sz w:val="24"/>
          <w:szCs w:val="24"/>
          <w:lang w:val="lv-LV"/>
        </w:rPr>
        <w:t xml:space="preserve">. </w:t>
      </w:r>
      <w:r w:rsidR="0088040E" w:rsidRPr="001B68BA">
        <w:rPr>
          <w:rFonts w:ascii="Times New Roman" w:hAnsi="Times New Roman" w:cs="Times New Roman"/>
          <w:b/>
          <w:sz w:val="24"/>
          <w:szCs w:val="24"/>
          <w:lang w:val="lv-LV"/>
        </w:rPr>
        <w:t>Guntis Zālītis</w:t>
      </w:r>
      <w:r w:rsidR="0088040E" w:rsidRPr="001B68BA">
        <w:rPr>
          <w:rFonts w:ascii="Times New Roman" w:hAnsi="Times New Roman" w:cs="Times New Roman"/>
          <w:sz w:val="24"/>
          <w:szCs w:val="24"/>
          <w:lang w:val="lv-LV"/>
        </w:rPr>
        <w:t xml:space="preserve"> – 9-kārtējs L</w:t>
      </w:r>
      <w:r w:rsidR="00AC25DF" w:rsidRPr="001B68BA">
        <w:rPr>
          <w:rFonts w:ascii="Times New Roman" w:hAnsi="Times New Roman" w:cs="Times New Roman"/>
          <w:sz w:val="24"/>
          <w:szCs w:val="24"/>
          <w:lang w:val="lv-LV"/>
        </w:rPr>
        <w:t>atvijas čempions vieglatlētikā.</w:t>
      </w:r>
    </w:p>
    <w:p w:rsidR="00AC25DF" w:rsidRPr="001B68BA" w:rsidRDefault="00AC25DF" w:rsidP="001B68BA">
      <w:pPr>
        <w:spacing w:after="0" w:line="240" w:lineRule="auto"/>
        <w:ind w:firstLine="720"/>
        <w:rPr>
          <w:rFonts w:ascii="Times New Roman" w:hAnsi="Times New Roman" w:cs="Times New Roman"/>
          <w:sz w:val="24"/>
          <w:szCs w:val="24"/>
        </w:rPr>
      </w:pPr>
      <w:proofErr w:type="spellStart"/>
      <w:r w:rsidRPr="001B68BA">
        <w:rPr>
          <w:rFonts w:ascii="Times New Roman" w:hAnsi="Times New Roman" w:cs="Times New Roman"/>
          <w:sz w:val="24"/>
          <w:szCs w:val="24"/>
        </w:rPr>
        <w:t>Katru</w:t>
      </w:r>
      <w:proofErr w:type="spellEnd"/>
      <w:r w:rsidRPr="001B68BA">
        <w:rPr>
          <w:rFonts w:ascii="Times New Roman" w:hAnsi="Times New Roman" w:cs="Times New Roman"/>
          <w:sz w:val="24"/>
          <w:szCs w:val="24"/>
        </w:rPr>
        <w:t xml:space="preserve"> </w:t>
      </w:r>
      <w:proofErr w:type="spellStart"/>
      <w:r w:rsidRPr="001B68BA">
        <w:rPr>
          <w:rFonts w:ascii="Times New Roman" w:hAnsi="Times New Roman" w:cs="Times New Roman"/>
          <w:sz w:val="24"/>
          <w:szCs w:val="24"/>
        </w:rPr>
        <w:t>pavasari</w:t>
      </w:r>
      <w:proofErr w:type="spellEnd"/>
      <w:r w:rsidRPr="001B68BA">
        <w:rPr>
          <w:rFonts w:ascii="Times New Roman" w:hAnsi="Times New Roman" w:cs="Times New Roman"/>
          <w:sz w:val="24"/>
          <w:szCs w:val="24"/>
        </w:rPr>
        <w:t xml:space="preserve"> (</w:t>
      </w:r>
      <w:proofErr w:type="spellStart"/>
      <w:r w:rsidRPr="001B68BA">
        <w:rPr>
          <w:rFonts w:ascii="Times New Roman" w:hAnsi="Times New Roman" w:cs="Times New Roman"/>
          <w:sz w:val="24"/>
          <w:szCs w:val="24"/>
        </w:rPr>
        <w:t>maija</w:t>
      </w:r>
      <w:proofErr w:type="spellEnd"/>
      <w:r w:rsidRPr="001B68BA">
        <w:rPr>
          <w:rFonts w:ascii="Times New Roman" w:hAnsi="Times New Roman" w:cs="Times New Roman"/>
          <w:sz w:val="24"/>
          <w:szCs w:val="24"/>
        </w:rPr>
        <w:t xml:space="preserve"> </w:t>
      </w:r>
      <w:proofErr w:type="spellStart"/>
      <w:r w:rsidRPr="001B68BA">
        <w:rPr>
          <w:rFonts w:ascii="Times New Roman" w:hAnsi="Times New Roman" w:cs="Times New Roman"/>
          <w:sz w:val="24"/>
          <w:szCs w:val="24"/>
        </w:rPr>
        <w:t>mēnesī</w:t>
      </w:r>
      <w:proofErr w:type="spellEnd"/>
      <w:r w:rsidRPr="001B68BA">
        <w:rPr>
          <w:rFonts w:ascii="Times New Roman" w:hAnsi="Times New Roman" w:cs="Times New Roman"/>
          <w:sz w:val="24"/>
          <w:szCs w:val="24"/>
        </w:rPr>
        <w:t xml:space="preserve">) </w:t>
      </w:r>
      <w:proofErr w:type="spellStart"/>
      <w:proofErr w:type="gramStart"/>
      <w:r w:rsidRPr="001B68BA">
        <w:rPr>
          <w:rFonts w:ascii="Times New Roman" w:hAnsi="Times New Roman" w:cs="Times New Roman"/>
          <w:sz w:val="24"/>
          <w:szCs w:val="24"/>
        </w:rPr>
        <w:t>notiek</w:t>
      </w:r>
      <w:proofErr w:type="spellEnd"/>
      <w:r w:rsidRPr="001B68BA">
        <w:rPr>
          <w:rFonts w:ascii="Times New Roman" w:hAnsi="Times New Roman" w:cs="Times New Roman"/>
          <w:sz w:val="24"/>
          <w:szCs w:val="24"/>
        </w:rPr>
        <w:t xml:space="preserve">  </w:t>
      </w:r>
      <w:r w:rsidRPr="001B68BA">
        <w:rPr>
          <w:rFonts w:ascii="Times New Roman" w:hAnsi="Times New Roman" w:cs="Times New Roman"/>
          <w:b/>
          <w:sz w:val="24"/>
          <w:szCs w:val="24"/>
        </w:rPr>
        <w:t>„</w:t>
      </w:r>
      <w:proofErr w:type="spellStart"/>
      <w:proofErr w:type="gramEnd"/>
      <w:r w:rsidRPr="001B68BA">
        <w:rPr>
          <w:rFonts w:ascii="Times New Roman" w:hAnsi="Times New Roman" w:cs="Times New Roman"/>
          <w:b/>
          <w:sz w:val="24"/>
          <w:szCs w:val="24"/>
        </w:rPr>
        <w:t>Strītbola</w:t>
      </w:r>
      <w:proofErr w:type="spellEnd"/>
      <w:r w:rsidRPr="001B68BA">
        <w:rPr>
          <w:rFonts w:ascii="Times New Roman" w:hAnsi="Times New Roman" w:cs="Times New Roman"/>
          <w:b/>
          <w:sz w:val="24"/>
          <w:szCs w:val="24"/>
        </w:rPr>
        <w:t>”</w:t>
      </w:r>
      <w:r w:rsidRPr="001B68BA">
        <w:rPr>
          <w:rFonts w:ascii="Times New Roman" w:hAnsi="Times New Roman" w:cs="Times New Roman"/>
          <w:sz w:val="24"/>
          <w:szCs w:val="24"/>
        </w:rPr>
        <w:t xml:space="preserve"> </w:t>
      </w:r>
      <w:proofErr w:type="spellStart"/>
      <w:r w:rsidRPr="001B68BA">
        <w:rPr>
          <w:rFonts w:ascii="Times New Roman" w:hAnsi="Times New Roman" w:cs="Times New Roman"/>
          <w:sz w:val="24"/>
          <w:szCs w:val="24"/>
        </w:rPr>
        <w:t>turnīri</w:t>
      </w:r>
      <w:proofErr w:type="spellEnd"/>
      <w:r w:rsidRPr="001B68BA">
        <w:rPr>
          <w:rFonts w:ascii="Times New Roman" w:hAnsi="Times New Roman" w:cs="Times New Roman"/>
          <w:sz w:val="24"/>
          <w:szCs w:val="24"/>
        </w:rPr>
        <w:t>.</w:t>
      </w:r>
    </w:p>
    <w:p w:rsidR="00AC25DF" w:rsidRPr="00AC25DF" w:rsidRDefault="00AC25DF" w:rsidP="001B68BA">
      <w:pPr>
        <w:ind w:left="720"/>
        <w:rPr>
          <w:rFonts w:ascii="Times New Roman" w:hAnsi="Times New Roman" w:cs="Times New Roman"/>
          <w:sz w:val="24"/>
          <w:szCs w:val="24"/>
        </w:rPr>
      </w:pPr>
      <w:proofErr w:type="spellStart"/>
      <w:r w:rsidRPr="00AC25DF">
        <w:rPr>
          <w:rFonts w:ascii="Times New Roman" w:hAnsi="Times New Roman" w:cs="Times New Roman"/>
          <w:sz w:val="24"/>
          <w:szCs w:val="24"/>
        </w:rPr>
        <w:t>Regulāri</w:t>
      </w:r>
      <w:proofErr w:type="spellEnd"/>
      <w:r w:rsidRPr="00AC25DF">
        <w:rPr>
          <w:rFonts w:ascii="Times New Roman" w:hAnsi="Times New Roman" w:cs="Times New Roman"/>
          <w:sz w:val="24"/>
          <w:szCs w:val="24"/>
        </w:rPr>
        <w:t xml:space="preserve"> </w:t>
      </w:r>
      <w:r>
        <w:rPr>
          <w:rFonts w:ascii="Times New Roman" w:hAnsi="Times New Roman" w:cs="Times New Roman"/>
          <w:sz w:val="24"/>
          <w:szCs w:val="24"/>
        </w:rPr>
        <w:t>(</w:t>
      </w:r>
      <w:proofErr w:type="spellStart"/>
      <w:r w:rsidRPr="00AC25DF">
        <w:rPr>
          <w:rFonts w:ascii="Times New Roman" w:hAnsi="Times New Roman" w:cs="Times New Roman"/>
          <w:sz w:val="24"/>
          <w:szCs w:val="24"/>
        </w:rPr>
        <w:t>novembra</w:t>
      </w:r>
      <w:proofErr w:type="spellEnd"/>
      <w:r w:rsidRPr="00AC25DF">
        <w:rPr>
          <w:rFonts w:ascii="Times New Roman" w:hAnsi="Times New Roman" w:cs="Times New Roman"/>
          <w:sz w:val="24"/>
          <w:szCs w:val="24"/>
        </w:rPr>
        <w:t xml:space="preserve"> </w:t>
      </w:r>
      <w:proofErr w:type="spellStart"/>
      <w:r w:rsidRPr="00AC25DF">
        <w:rPr>
          <w:rFonts w:ascii="Times New Roman" w:hAnsi="Times New Roman" w:cs="Times New Roman"/>
          <w:sz w:val="24"/>
          <w:szCs w:val="24"/>
        </w:rPr>
        <w:t>mēnesī</w:t>
      </w:r>
      <w:proofErr w:type="spellEnd"/>
      <w:r>
        <w:rPr>
          <w:rFonts w:ascii="Times New Roman" w:hAnsi="Times New Roman" w:cs="Times New Roman"/>
          <w:sz w:val="24"/>
          <w:szCs w:val="24"/>
        </w:rPr>
        <w:t>)</w:t>
      </w:r>
      <w:r w:rsidRPr="00AC25DF">
        <w:rPr>
          <w:rFonts w:ascii="Times New Roman" w:hAnsi="Times New Roman" w:cs="Times New Roman"/>
          <w:sz w:val="24"/>
          <w:szCs w:val="24"/>
        </w:rPr>
        <w:t xml:space="preserve"> </w:t>
      </w:r>
      <w:proofErr w:type="spellStart"/>
      <w:r w:rsidRPr="00AC25DF">
        <w:rPr>
          <w:rFonts w:ascii="Times New Roman" w:hAnsi="Times New Roman" w:cs="Times New Roman"/>
          <w:sz w:val="24"/>
          <w:szCs w:val="24"/>
        </w:rPr>
        <w:t>notiek</w:t>
      </w:r>
      <w:proofErr w:type="spellEnd"/>
      <w:r w:rsidRPr="00AC25DF">
        <w:rPr>
          <w:rFonts w:ascii="Times New Roman" w:hAnsi="Times New Roman" w:cs="Times New Roman"/>
          <w:sz w:val="24"/>
          <w:szCs w:val="24"/>
        </w:rPr>
        <w:t xml:space="preserve"> </w:t>
      </w:r>
      <w:proofErr w:type="spellStart"/>
      <w:r w:rsidRPr="00AC25DF">
        <w:rPr>
          <w:rFonts w:ascii="Times New Roman" w:hAnsi="Times New Roman" w:cs="Times New Roman"/>
          <w:sz w:val="24"/>
          <w:szCs w:val="24"/>
        </w:rPr>
        <w:t>sacensības</w:t>
      </w:r>
      <w:proofErr w:type="spellEnd"/>
      <w:r w:rsidRPr="00AC25DF">
        <w:rPr>
          <w:rFonts w:ascii="Times New Roman" w:hAnsi="Times New Roman" w:cs="Times New Roman"/>
          <w:sz w:val="24"/>
          <w:szCs w:val="24"/>
        </w:rPr>
        <w:t xml:space="preserve"> </w:t>
      </w:r>
      <w:proofErr w:type="spellStart"/>
      <w:proofErr w:type="gramStart"/>
      <w:r w:rsidRPr="00AC25DF">
        <w:rPr>
          <w:rFonts w:ascii="Times New Roman" w:hAnsi="Times New Roman" w:cs="Times New Roman"/>
          <w:sz w:val="24"/>
          <w:szCs w:val="24"/>
        </w:rPr>
        <w:t>volejbolā</w:t>
      </w:r>
      <w:proofErr w:type="spellEnd"/>
      <w:r w:rsidRPr="00AC25D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B68BA">
        <w:rPr>
          <w:rFonts w:ascii="Times New Roman" w:hAnsi="Times New Roman" w:cs="Times New Roman"/>
          <w:b/>
          <w:sz w:val="24"/>
          <w:szCs w:val="24"/>
        </w:rPr>
        <w:t>„</w:t>
      </w:r>
      <w:proofErr w:type="spellStart"/>
      <w:proofErr w:type="gramEnd"/>
      <w:r w:rsidRPr="001B68BA">
        <w:rPr>
          <w:rFonts w:ascii="Times New Roman" w:hAnsi="Times New Roman" w:cs="Times New Roman"/>
          <w:b/>
          <w:sz w:val="24"/>
          <w:szCs w:val="24"/>
        </w:rPr>
        <w:t>Direktora</w:t>
      </w:r>
      <w:proofErr w:type="spellEnd"/>
      <w:r w:rsidRPr="001B68BA">
        <w:rPr>
          <w:rFonts w:ascii="Times New Roman" w:hAnsi="Times New Roman" w:cs="Times New Roman"/>
          <w:b/>
          <w:sz w:val="24"/>
          <w:szCs w:val="24"/>
        </w:rPr>
        <w:t xml:space="preserve"> </w:t>
      </w:r>
      <w:proofErr w:type="spellStart"/>
      <w:r w:rsidRPr="001B68BA">
        <w:rPr>
          <w:rFonts w:ascii="Times New Roman" w:hAnsi="Times New Roman" w:cs="Times New Roman"/>
          <w:b/>
          <w:sz w:val="24"/>
          <w:szCs w:val="24"/>
        </w:rPr>
        <w:t>kauss</w:t>
      </w:r>
      <w:proofErr w:type="spellEnd"/>
      <w:r w:rsidRPr="001B68BA">
        <w:rPr>
          <w:rFonts w:ascii="Times New Roman" w:hAnsi="Times New Roman" w:cs="Times New Roman"/>
          <w:b/>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kurās</w:t>
      </w:r>
      <w:proofErr w:type="spellEnd"/>
      <w:r>
        <w:rPr>
          <w:rFonts w:ascii="Times New Roman" w:hAnsi="Times New Roman" w:cs="Times New Roman"/>
          <w:sz w:val="24"/>
          <w:szCs w:val="24"/>
        </w:rPr>
        <w:t xml:space="preserve"> </w:t>
      </w:r>
      <w:proofErr w:type="spellStart"/>
      <w:r w:rsidRPr="00AC25DF">
        <w:rPr>
          <w:rFonts w:ascii="Times New Roman" w:hAnsi="Times New Roman" w:cs="Times New Roman"/>
          <w:sz w:val="24"/>
          <w:szCs w:val="24"/>
        </w:rPr>
        <w:t>piedalās</w:t>
      </w:r>
      <w:proofErr w:type="spellEnd"/>
      <w:r w:rsidRPr="00AC25DF">
        <w:rPr>
          <w:rFonts w:ascii="Times New Roman" w:hAnsi="Times New Roman" w:cs="Times New Roman"/>
          <w:sz w:val="24"/>
          <w:szCs w:val="24"/>
        </w:rPr>
        <w:t xml:space="preserve"> </w:t>
      </w:r>
      <w:proofErr w:type="spellStart"/>
      <w:r w:rsidRPr="00AC25DF">
        <w:rPr>
          <w:rFonts w:ascii="Times New Roman" w:hAnsi="Times New Roman" w:cs="Times New Roman"/>
          <w:sz w:val="24"/>
          <w:szCs w:val="24"/>
        </w:rPr>
        <w:t>labākās</w:t>
      </w:r>
      <w:proofErr w:type="spellEnd"/>
      <w:r w:rsidRPr="00AC25DF">
        <w:rPr>
          <w:rFonts w:ascii="Times New Roman" w:hAnsi="Times New Roman" w:cs="Times New Roman"/>
          <w:sz w:val="24"/>
          <w:szCs w:val="24"/>
        </w:rPr>
        <w:t xml:space="preserve"> </w:t>
      </w:r>
      <w:r>
        <w:rPr>
          <w:rFonts w:ascii="Times New Roman" w:hAnsi="Times New Roman" w:cs="Times New Roman"/>
          <w:sz w:val="24"/>
          <w:szCs w:val="24"/>
        </w:rPr>
        <w:t xml:space="preserve">RTK </w:t>
      </w:r>
      <w:proofErr w:type="spellStart"/>
      <w:r w:rsidRPr="00AC25DF">
        <w:rPr>
          <w:rFonts w:ascii="Times New Roman" w:hAnsi="Times New Roman" w:cs="Times New Roman"/>
          <w:sz w:val="24"/>
          <w:szCs w:val="24"/>
        </w:rPr>
        <w:t>volejbola</w:t>
      </w:r>
      <w:proofErr w:type="spellEnd"/>
      <w:r w:rsidRPr="00AC25DF">
        <w:rPr>
          <w:rFonts w:ascii="Times New Roman" w:hAnsi="Times New Roman" w:cs="Times New Roman"/>
          <w:sz w:val="24"/>
          <w:szCs w:val="24"/>
        </w:rPr>
        <w:t xml:space="preserve"> </w:t>
      </w:r>
      <w:proofErr w:type="spellStart"/>
      <w:r w:rsidRPr="00AC25DF">
        <w:rPr>
          <w:rFonts w:ascii="Times New Roman" w:hAnsi="Times New Roman" w:cs="Times New Roman"/>
          <w:sz w:val="24"/>
          <w:szCs w:val="24"/>
        </w:rPr>
        <w:t>kamandas</w:t>
      </w:r>
      <w:proofErr w:type="spellEnd"/>
      <w:r w:rsidRPr="00AC25DF">
        <w:rPr>
          <w:rFonts w:ascii="Times New Roman" w:hAnsi="Times New Roman" w:cs="Times New Roman"/>
          <w:sz w:val="24"/>
          <w:szCs w:val="24"/>
        </w:rPr>
        <w:t>.</w:t>
      </w:r>
    </w:p>
    <w:p w:rsidR="006E4A92" w:rsidRPr="001B68BA" w:rsidRDefault="00472930" w:rsidP="00424615">
      <w:pPr>
        <w:pStyle w:val="ListParagraph"/>
        <w:numPr>
          <w:ilvl w:val="2"/>
          <w:numId w:val="25"/>
        </w:numPr>
        <w:spacing w:after="0" w:line="240" w:lineRule="auto"/>
        <w:jc w:val="both"/>
        <w:rPr>
          <w:rFonts w:ascii="Times New Roman" w:hAnsi="Times New Roman" w:cs="Times New Roman"/>
          <w:sz w:val="24"/>
          <w:szCs w:val="24"/>
          <w:lang w:val="lv-LV"/>
        </w:rPr>
      </w:pPr>
      <w:r w:rsidRPr="001B68BA">
        <w:rPr>
          <w:rFonts w:ascii="Times New Roman" w:hAnsi="Times New Roman" w:cs="Times New Roman"/>
          <w:sz w:val="24"/>
          <w:szCs w:val="24"/>
          <w:lang w:val="lv-LV"/>
        </w:rPr>
        <w:t xml:space="preserve">Regulāri piedalāmies </w:t>
      </w:r>
      <w:r w:rsidR="006E4A92" w:rsidRPr="001B68BA">
        <w:rPr>
          <w:rFonts w:ascii="Times New Roman" w:hAnsi="Times New Roman" w:cs="Times New Roman"/>
          <w:b/>
          <w:sz w:val="24"/>
          <w:szCs w:val="24"/>
          <w:lang w:val="lv-LV"/>
        </w:rPr>
        <w:t>Latvijas Skolu jaunatnes dziesmu un deju svētkos</w:t>
      </w:r>
      <w:r w:rsidR="00AC25DF" w:rsidRPr="001B68BA">
        <w:rPr>
          <w:rFonts w:ascii="Times New Roman" w:hAnsi="Times New Roman" w:cs="Times New Roman"/>
          <w:sz w:val="24"/>
          <w:szCs w:val="24"/>
          <w:lang w:val="lv-LV"/>
        </w:rPr>
        <w:t>, kā arī koncertējam Latvijā un ārzemēs.</w:t>
      </w:r>
    </w:p>
    <w:p w:rsidR="00AC25DF" w:rsidRPr="00472930" w:rsidRDefault="00AC25DF" w:rsidP="00AC25DF">
      <w:pPr>
        <w:pStyle w:val="ListParagraph"/>
        <w:spacing w:after="0" w:line="240" w:lineRule="auto"/>
        <w:jc w:val="both"/>
        <w:rPr>
          <w:rFonts w:ascii="Times New Roman" w:hAnsi="Times New Roman" w:cs="Times New Roman"/>
          <w:sz w:val="24"/>
          <w:szCs w:val="24"/>
          <w:lang w:val="lv-LV"/>
        </w:rPr>
      </w:pPr>
    </w:p>
    <w:p w:rsidR="006E4A92" w:rsidRPr="001B68BA" w:rsidRDefault="00C41B23" w:rsidP="00424615">
      <w:pPr>
        <w:pStyle w:val="ListParagraph"/>
        <w:numPr>
          <w:ilvl w:val="2"/>
          <w:numId w:val="25"/>
        </w:numPr>
        <w:spacing w:after="0" w:line="240" w:lineRule="auto"/>
        <w:jc w:val="both"/>
        <w:rPr>
          <w:rFonts w:ascii="Times New Roman" w:hAnsi="Times New Roman" w:cs="Times New Roman"/>
          <w:sz w:val="24"/>
          <w:szCs w:val="24"/>
          <w:lang w:val="lv-LV"/>
        </w:rPr>
      </w:pPr>
      <w:r w:rsidRPr="001B68BA">
        <w:rPr>
          <w:rFonts w:ascii="Times New Roman" w:hAnsi="Times New Roman" w:cs="Times New Roman"/>
          <w:sz w:val="24"/>
          <w:szCs w:val="24"/>
          <w:lang w:val="lv-LV"/>
        </w:rPr>
        <w:t xml:space="preserve">Regulāri piedalāmies </w:t>
      </w:r>
      <w:r w:rsidRPr="001B68BA">
        <w:rPr>
          <w:rFonts w:ascii="Times New Roman" w:hAnsi="Times New Roman" w:cs="Times New Roman"/>
          <w:b/>
          <w:sz w:val="24"/>
          <w:szCs w:val="24"/>
          <w:lang w:val="lv-LV"/>
        </w:rPr>
        <w:t>EuroSkills</w:t>
      </w:r>
      <w:r w:rsidRPr="001B68BA">
        <w:rPr>
          <w:rFonts w:ascii="Times New Roman" w:hAnsi="Times New Roman" w:cs="Times New Roman"/>
          <w:sz w:val="24"/>
          <w:szCs w:val="24"/>
          <w:lang w:val="lv-LV"/>
        </w:rPr>
        <w:t xml:space="preserve">. 2018.gadā web lapu dizainā </w:t>
      </w:r>
      <w:r w:rsidRPr="001B68BA">
        <w:rPr>
          <w:rFonts w:ascii="Times New Roman" w:hAnsi="Times New Roman" w:cs="Times New Roman"/>
          <w:b/>
          <w:sz w:val="24"/>
          <w:szCs w:val="24"/>
          <w:lang w:val="lv-LV"/>
        </w:rPr>
        <w:t xml:space="preserve">Gustavs Rācenājs </w:t>
      </w:r>
      <w:r w:rsidRPr="001B68BA">
        <w:rPr>
          <w:rFonts w:ascii="Times New Roman" w:hAnsi="Times New Roman" w:cs="Times New Roman"/>
          <w:sz w:val="24"/>
          <w:szCs w:val="24"/>
          <w:lang w:val="lv-LV"/>
        </w:rPr>
        <w:t xml:space="preserve"> un datortīklu administrēšanā </w:t>
      </w:r>
      <w:r w:rsidRPr="001B68BA">
        <w:rPr>
          <w:rFonts w:ascii="Times New Roman" w:hAnsi="Times New Roman" w:cs="Times New Roman"/>
          <w:b/>
          <w:sz w:val="24"/>
          <w:szCs w:val="24"/>
          <w:lang w:val="lv-LV"/>
        </w:rPr>
        <w:t>Igors Būmanis</w:t>
      </w:r>
      <w:r w:rsidRPr="001B68BA">
        <w:rPr>
          <w:rFonts w:ascii="Times New Roman" w:hAnsi="Times New Roman" w:cs="Times New Roman"/>
          <w:sz w:val="24"/>
          <w:szCs w:val="24"/>
          <w:lang w:val="lv-LV"/>
        </w:rPr>
        <w:t xml:space="preserve"> ieguva medaļas par izcilību. </w:t>
      </w:r>
    </w:p>
    <w:p w:rsidR="006E4A92" w:rsidRPr="00CD2637" w:rsidRDefault="006E4A92" w:rsidP="006E4A92">
      <w:pPr>
        <w:pStyle w:val="ListParagraph"/>
        <w:spacing w:after="0" w:line="240" w:lineRule="auto"/>
        <w:ind w:left="426"/>
        <w:rPr>
          <w:rFonts w:ascii="Times New Roman" w:hAnsi="Times New Roman" w:cs="Times New Roman"/>
          <w:color w:val="FF0000"/>
          <w:sz w:val="24"/>
          <w:szCs w:val="24"/>
          <w:highlight w:val="cyan"/>
          <w:lang w:val="lv-LV"/>
        </w:rPr>
      </w:pPr>
    </w:p>
    <w:p w:rsidR="00410F11" w:rsidRPr="00AC25DF" w:rsidRDefault="00410F11" w:rsidP="00424615">
      <w:pPr>
        <w:pStyle w:val="ListParagraph"/>
        <w:numPr>
          <w:ilvl w:val="1"/>
          <w:numId w:val="23"/>
        </w:numPr>
        <w:spacing w:after="0" w:line="240" w:lineRule="auto"/>
        <w:ind w:left="426" w:hanging="426"/>
        <w:rPr>
          <w:rFonts w:ascii="Times New Roman" w:hAnsi="Times New Roman" w:cs="Times New Roman"/>
          <w:b/>
          <w:sz w:val="24"/>
          <w:szCs w:val="24"/>
          <w:lang w:val="lv-LV"/>
        </w:rPr>
      </w:pPr>
      <w:r w:rsidRPr="00AC25DF">
        <w:rPr>
          <w:rFonts w:ascii="Times New Roman" w:hAnsi="Times New Roman" w:cs="Times New Roman"/>
          <w:b/>
          <w:sz w:val="24"/>
          <w:szCs w:val="24"/>
          <w:lang w:val="lv-LV"/>
        </w:rPr>
        <w:t>Izglītības iestādes informācija par galvenajiem secinājumiem pēc valsts pārbaudes darbu rezultātu izvērtēšanas par 2020./2021.mācību gadu un par sasniegumiem valsts pārbaudes darbos pēdējo trīs gadu laikā.</w:t>
      </w:r>
    </w:p>
    <w:p w:rsidR="002C7016" w:rsidRDefault="002C7016" w:rsidP="002C7016">
      <w:pPr>
        <w:pStyle w:val="ListParagraph"/>
        <w:spacing w:after="0" w:line="240" w:lineRule="auto"/>
        <w:rPr>
          <w:rFonts w:ascii="Times New Roman" w:hAnsi="Times New Roman" w:cs="Times New Roman"/>
          <w:sz w:val="24"/>
          <w:szCs w:val="24"/>
          <w:lang w:val="lv-LV"/>
        </w:rPr>
      </w:pPr>
    </w:p>
    <w:p w:rsidR="002C7016" w:rsidRPr="00A667C7" w:rsidRDefault="006D6D0F" w:rsidP="00A667C7">
      <w:pPr>
        <w:spacing w:after="0" w:line="240" w:lineRule="auto"/>
        <w:ind w:firstLine="360"/>
        <w:rPr>
          <w:rFonts w:ascii="Times New Roman" w:eastAsia="Times New Roman" w:hAnsi="Times New Roman" w:cs="Times New Roman"/>
          <w:b/>
          <w:sz w:val="24"/>
          <w:szCs w:val="24"/>
          <w:lang w:val="lv-LV"/>
        </w:rPr>
      </w:pPr>
      <w:r w:rsidRPr="00A667C7">
        <w:rPr>
          <w:rFonts w:ascii="Times New Roman" w:eastAsia="Times New Roman" w:hAnsi="Times New Roman" w:cs="Times New Roman"/>
          <w:b/>
          <w:sz w:val="24"/>
          <w:szCs w:val="24"/>
          <w:lang w:val="lv-LV"/>
        </w:rPr>
        <w:t>2020./2021.mācību gadā</w:t>
      </w:r>
      <w:r w:rsidR="00F447C9" w:rsidRPr="00A667C7">
        <w:rPr>
          <w:rFonts w:ascii="Times New Roman" w:eastAsia="Times New Roman" w:hAnsi="Times New Roman" w:cs="Times New Roman"/>
          <w:b/>
          <w:sz w:val="24"/>
          <w:szCs w:val="24"/>
          <w:lang w:val="lv-LV"/>
        </w:rPr>
        <w:t xml:space="preserve"> nedaudz uzlabojušies centralizēto eksāmenu rezultāti. Atsevišķi audzēkņi ieguvuši ļoti augstus vērtējumus.</w:t>
      </w:r>
    </w:p>
    <w:p w:rsidR="00A667C7" w:rsidRDefault="00A667C7" w:rsidP="00F447C9">
      <w:pPr>
        <w:ind w:left="360"/>
        <w:rPr>
          <w:rFonts w:ascii="Times New Roman" w:hAnsi="Times New Roman" w:cs="Times New Roman"/>
          <w:b/>
          <w:bCs/>
          <w:sz w:val="24"/>
          <w:szCs w:val="24"/>
          <w:lang w:val="lv-LV"/>
        </w:rPr>
      </w:pPr>
    </w:p>
    <w:p w:rsidR="00F447C9" w:rsidRDefault="00F447C9" w:rsidP="00F447C9">
      <w:pPr>
        <w:ind w:left="360"/>
        <w:rPr>
          <w:rFonts w:ascii="Times New Roman" w:hAnsi="Times New Roman" w:cs="Times New Roman"/>
          <w:b/>
          <w:bCs/>
          <w:sz w:val="24"/>
          <w:szCs w:val="24"/>
          <w:lang w:val="lv-LV"/>
        </w:rPr>
      </w:pPr>
      <w:r>
        <w:rPr>
          <w:rFonts w:ascii="Times New Roman" w:hAnsi="Times New Roman" w:cs="Times New Roman"/>
          <w:b/>
          <w:bCs/>
          <w:sz w:val="24"/>
          <w:szCs w:val="24"/>
          <w:lang w:val="lv-LV"/>
        </w:rPr>
        <w:t>Latvijas un pasaules vēsturē labākais rezultāts 85 %</w:t>
      </w:r>
    </w:p>
    <w:p w:rsidR="00F447C9" w:rsidRDefault="00F447C9" w:rsidP="00F447C9">
      <w:pPr>
        <w:ind w:left="360" w:hanging="360"/>
        <w:rPr>
          <w:rFonts w:ascii="Times New Roman" w:hAnsi="Times New Roman" w:cs="Times New Roman"/>
          <w:b/>
          <w:bCs/>
          <w:sz w:val="24"/>
          <w:szCs w:val="24"/>
          <w:lang w:val="lv-LV"/>
        </w:rPr>
      </w:pPr>
      <w:r>
        <w:rPr>
          <w:rFonts w:ascii="Times New Roman" w:hAnsi="Times New Roman" w:cs="Times New Roman"/>
          <w:b/>
          <w:bCs/>
          <w:sz w:val="24"/>
          <w:szCs w:val="24"/>
          <w:lang w:val="lv-LV"/>
        </w:rPr>
        <w:tab/>
        <w:t>Latviešu valodā labākais rezultāts 55,5 %</w:t>
      </w:r>
    </w:p>
    <w:p w:rsidR="00F447C9" w:rsidRDefault="00F447C9" w:rsidP="00F447C9">
      <w:pPr>
        <w:ind w:left="360" w:hanging="360"/>
        <w:rPr>
          <w:rFonts w:ascii="Times New Roman" w:hAnsi="Times New Roman" w:cs="Times New Roman"/>
          <w:b/>
          <w:bCs/>
          <w:sz w:val="24"/>
          <w:szCs w:val="24"/>
          <w:lang w:val="lv-LV"/>
        </w:rPr>
      </w:pPr>
      <w:r>
        <w:rPr>
          <w:rFonts w:ascii="Times New Roman" w:hAnsi="Times New Roman" w:cs="Times New Roman"/>
          <w:b/>
          <w:bCs/>
          <w:sz w:val="24"/>
          <w:szCs w:val="24"/>
          <w:lang w:val="lv-LV"/>
        </w:rPr>
        <w:tab/>
        <w:t>Matemātikā labākais vērtējums 99 %</w:t>
      </w:r>
    </w:p>
    <w:p w:rsidR="00F447C9" w:rsidRDefault="00F447C9" w:rsidP="00F447C9">
      <w:pPr>
        <w:ind w:left="360" w:hanging="360"/>
        <w:rPr>
          <w:rFonts w:ascii="Times New Roman" w:hAnsi="Times New Roman" w:cs="Times New Roman"/>
          <w:b/>
          <w:bCs/>
          <w:sz w:val="24"/>
          <w:szCs w:val="24"/>
          <w:lang w:val="lv-LV"/>
        </w:rPr>
      </w:pPr>
      <w:r>
        <w:rPr>
          <w:rFonts w:ascii="Times New Roman" w:hAnsi="Times New Roman" w:cs="Times New Roman"/>
          <w:b/>
          <w:bCs/>
          <w:sz w:val="24"/>
          <w:szCs w:val="24"/>
          <w:lang w:val="lv-LV"/>
        </w:rPr>
        <w:lastRenderedPageBreak/>
        <w:tab/>
        <w:t>Angļu valodā labākais vērtējums 94 %</w:t>
      </w:r>
    </w:p>
    <w:p w:rsidR="00F447C9" w:rsidRDefault="00F447C9" w:rsidP="00F447C9">
      <w:pPr>
        <w:ind w:left="360" w:hanging="360"/>
        <w:rPr>
          <w:rFonts w:ascii="Times New Roman" w:hAnsi="Times New Roman" w:cs="Times New Roman"/>
          <w:b/>
          <w:bCs/>
          <w:sz w:val="24"/>
          <w:szCs w:val="24"/>
          <w:lang w:val="lv-LV"/>
        </w:rPr>
      </w:pPr>
      <w:r>
        <w:rPr>
          <w:rFonts w:ascii="Times New Roman" w:hAnsi="Times New Roman" w:cs="Times New Roman"/>
          <w:b/>
          <w:bCs/>
          <w:sz w:val="24"/>
          <w:szCs w:val="24"/>
          <w:lang w:val="lv-LV"/>
        </w:rPr>
        <w:tab/>
        <w:t>Krievu valodā labākais vērtējums 96 %</w:t>
      </w:r>
    </w:p>
    <w:p w:rsidR="00F447C9" w:rsidRDefault="00F447C9" w:rsidP="00F447C9">
      <w:pPr>
        <w:ind w:left="360" w:hanging="360"/>
        <w:rPr>
          <w:rFonts w:ascii="Times New Roman" w:hAnsi="Times New Roman" w:cs="Times New Roman"/>
          <w:b/>
          <w:bCs/>
          <w:sz w:val="24"/>
          <w:szCs w:val="24"/>
          <w:lang w:val="lv-LV"/>
        </w:rPr>
      </w:pPr>
      <w:r>
        <w:rPr>
          <w:rFonts w:ascii="Times New Roman" w:hAnsi="Times New Roman" w:cs="Times New Roman"/>
          <w:b/>
          <w:bCs/>
          <w:sz w:val="24"/>
          <w:szCs w:val="24"/>
          <w:lang w:val="lv-LV"/>
        </w:rPr>
        <w:tab/>
        <w:t xml:space="preserve">Fizikā labākais vērtējums 68 % </w:t>
      </w:r>
    </w:p>
    <w:p w:rsidR="00530BBE" w:rsidRDefault="00F447C9" w:rsidP="00F447C9">
      <w:pPr>
        <w:ind w:left="360" w:hanging="360"/>
        <w:rPr>
          <w:rFonts w:ascii="Times New Roman" w:hAnsi="Times New Roman" w:cs="Times New Roman"/>
          <w:b/>
          <w:bCs/>
          <w:sz w:val="24"/>
          <w:szCs w:val="24"/>
          <w:lang w:val="lv-LV"/>
        </w:rPr>
      </w:pPr>
      <w:r>
        <w:rPr>
          <w:rFonts w:ascii="Times New Roman" w:hAnsi="Times New Roman" w:cs="Times New Roman"/>
          <w:b/>
          <w:bCs/>
          <w:sz w:val="24"/>
          <w:szCs w:val="24"/>
          <w:lang w:val="lv-LV"/>
        </w:rPr>
        <w:tab/>
      </w:r>
      <w:r>
        <w:rPr>
          <w:rFonts w:ascii="Times New Roman" w:hAnsi="Times New Roman" w:cs="Times New Roman"/>
          <w:b/>
          <w:bCs/>
          <w:sz w:val="24"/>
          <w:szCs w:val="24"/>
          <w:lang w:val="lv-LV"/>
        </w:rPr>
        <w:tab/>
      </w:r>
      <w:r w:rsidRPr="00F447C9">
        <w:rPr>
          <w:rFonts w:ascii="Times New Roman" w:hAnsi="Times New Roman" w:cs="Times New Roman"/>
          <w:noProof/>
          <w:sz w:val="24"/>
          <w:szCs w:val="24"/>
          <w:lang w:val="lv-LV" w:eastAsia="lv-LV"/>
        </w:rPr>
        <w:drawing>
          <wp:inline distT="0" distB="0" distL="0" distR="0" wp14:anchorId="0B099425" wp14:editId="09850EE9">
            <wp:extent cx="5010150" cy="3757613"/>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010850" cy="3758138"/>
                    </a:xfrm>
                    <a:prstGeom prst="rect">
                      <a:avLst/>
                    </a:prstGeom>
                  </pic:spPr>
                </pic:pic>
              </a:graphicData>
            </a:graphic>
          </wp:inline>
        </w:drawing>
      </w:r>
    </w:p>
    <w:p w:rsidR="00F447C9" w:rsidRDefault="00F447C9" w:rsidP="00F447C9">
      <w:pPr>
        <w:ind w:left="360" w:hanging="360"/>
        <w:rPr>
          <w:rFonts w:ascii="Times New Roman" w:hAnsi="Times New Roman" w:cs="Times New Roman"/>
          <w:b/>
          <w:bCs/>
          <w:sz w:val="24"/>
          <w:szCs w:val="24"/>
          <w:lang w:val="lv-LV"/>
        </w:rPr>
      </w:pPr>
    </w:p>
    <w:p w:rsidR="00F447C9" w:rsidRDefault="00F447C9" w:rsidP="00F447C9">
      <w:pPr>
        <w:ind w:left="360" w:hanging="360"/>
        <w:jc w:val="both"/>
        <w:rPr>
          <w:rFonts w:ascii="Times New Roman" w:hAnsi="Times New Roman" w:cs="Times New Roman"/>
          <w:b/>
          <w:bCs/>
          <w:sz w:val="24"/>
          <w:szCs w:val="24"/>
          <w:lang w:val="lv-LV"/>
        </w:rPr>
      </w:pPr>
      <w:r>
        <w:rPr>
          <w:rFonts w:ascii="Times New Roman" w:hAnsi="Times New Roman" w:cs="Times New Roman"/>
          <w:b/>
          <w:bCs/>
          <w:sz w:val="24"/>
          <w:szCs w:val="24"/>
          <w:lang w:val="lv-LV"/>
        </w:rPr>
        <w:tab/>
        <w:t>Diemžēl palielinājies to izglītojamo skaits, kuri neieguva pietiekamu vērtējumu matemātikā, lai nokārtotu centralizēto eksāmenu. Pirmo gadu bija tādi izglītojamie, kuri neieguva pietiekamu vērtējumu latviešu valodā.</w:t>
      </w:r>
    </w:p>
    <w:p w:rsidR="00F447C9" w:rsidRDefault="00F447C9" w:rsidP="00F447C9">
      <w:pPr>
        <w:ind w:left="360" w:hanging="360"/>
        <w:jc w:val="both"/>
        <w:rPr>
          <w:rFonts w:ascii="Times New Roman" w:hAnsi="Times New Roman" w:cs="Times New Roman"/>
          <w:b/>
          <w:bCs/>
          <w:sz w:val="24"/>
          <w:szCs w:val="24"/>
          <w:lang w:val="lv-LV"/>
        </w:rPr>
      </w:pPr>
      <w:r>
        <w:rPr>
          <w:rFonts w:ascii="Times New Roman" w:hAnsi="Times New Roman" w:cs="Times New Roman"/>
          <w:b/>
          <w:bCs/>
          <w:sz w:val="24"/>
          <w:szCs w:val="24"/>
          <w:lang w:val="lv-LV"/>
        </w:rPr>
        <w:t>Secinājumi:</w:t>
      </w:r>
    </w:p>
    <w:p w:rsidR="00F447C9" w:rsidRDefault="00F447C9" w:rsidP="00424615">
      <w:pPr>
        <w:pStyle w:val="ListParagraph"/>
        <w:numPr>
          <w:ilvl w:val="0"/>
          <w:numId w:val="17"/>
        </w:numPr>
        <w:jc w:val="both"/>
        <w:rPr>
          <w:rFonts w:ascii="Times New Roman" w:hAnsi="Times New Roman" w:cs="Times New Roman"/>
          <w:b/>
          <w:bCs/>
          <w:sz w:val="24"/>
          <w:szCs w:val="24"/>
          <w:lang w:val="lv-LV"/>
        </w:rPr>
      </w:pPr>
      <w:r>
        <w:rPr>
          <w:rFonts w:ascii="Times New Roman" w:hAnsi="Times New Roman" w:cs="Times New Roman"/>
          <w:b/>
          <w:bCs/>
          <w:sz w:val="24"/>
          <w:szCs w:val="24"/>
          <w:lang w:val="lv-LV"/>
        </w:rPr>
        <w:t>RTK ir ievērojami palielinājies krievu valodā runājošo izglītojamo skaits, kuriem nav pietie</w:t>
      </w:r>
      <w:r w:rsidR="00E56D49">
        <w:rPr>
          <w:rFonts w:ascii="Times New Roman" w:hAnsi="Times New Roman" w:cs="Times New Roman"/>
          <w:b/>
          <w:bCs/>
          <w:sz w:val="24"/>
          <w:szCs w:val="24"/>
          <w:lang w:val="lv-LV"/>
        </w:rPr>
        <w:t>kamas valsts valodas zināšanas un nav arī noturīgas vēlmes tās uzlabot.</w:t>
      </w:r>
    </w:p>
    <w:p w:rsidR="00F447C9" w:rsidRDefault="00F447C9" w:rsidP="00424615">
      <w:pPr>
        <w:pStyle w:val="ListParagraph"/>
        <w:numPr>
          <w:ilvl w:val="0"/>
          <w:numId w:val="17"/>
        </w:numPr>
        <w:jc w:val="both"/>
        <w:rPr>
          <w:rFonts w:ascii="Times New Roman" w:hAnsi="Times New Roman" w:cs="Times New Roman"/>
          <w:b/>
          <w:bCs/>
          <w:sz w:val="24"/>
          <w:szCs w:val="24"/>
          <w:lang w:val="lv-LV"/>
        </w:rPr>
      </w:pPr>
      <w:r>
        <w:rPr>
          <w:rFonts w:ascii="Times New Roman" w:hAnsi="Times New Roman" w:cs="Times New Roman"/>
          <w:b/>
          <w:bCs/>
          <w:sz w:val="24"/>
          <w:szCs w:val="24"/>
          <w:lang w:val="lv-LV"/>
        </w:rPr>
        <w:t>Atsevišķiem izglītojamiem ilgstošās attālinātās mācības izraisīja emocionālas problēmas un</w:t>
      </w:r>
      <w:r w:rsidR="00A667C7">
        <w:rPr>
          <w:rFonts w:ascii="Times New Roman" w:hAnsi="Times New Roman" w:cs="Times New Roman"/>
          <w:b/>
          <w:bCs/>
          <w:sz w:val="24"/>
          <w:szCs w:val="24"/>
          <w:lang w:val="lv-LV"/>
        </w:rPr>
        <w:t xml:space="preserve"> </w:t>
      </w:r>
      <w:r>
        <w:rPr>
          <w:rFonts w:ascii="Times New Roman" w:hAnsi="Times New Roman" w:cs="Times New Roman"/>
          <w:b/>
          <w:bCs/>
          <w:sz w:val="24"/>
          <w:szCs w:val="24"/>
          <w:lang w:val="lv-LV"/>
        </w:rPr>
        <w:t>nespēju sekot mācību procesam.</w:t>
      </w:r>
    </w:p>
    <w:p w:rsidR="00F447C9" w:rsidRPr="00F447C9" w:rsidRDefault="00F447C9" w:rsidP="00424615">
      <w:pPr>
        <w:pStyle w:val="ListParagraph"/>
        <w:numPr>
          <w:ilvl w:val="0"/>
          <w:numId w:val="17"/>
        </w:numPr>
        <w:jc w:val="both"/>
        <w:rPr>
          <w:rFonts w:ascii="Times New Roman" w:hAnsi="Times New Roman" w:cs="Times New Roman"/>
          <w:b/>
          <w:bCs/>
          <w:sz w:val="24"/>
          <w:szCs w:val="24"/>
          <w:lang w:val="lv-LV"/>
        </w:rPr>
      </w:pPr>
      <w:r>
        <w:rPr>
          <w:rFonts w:ascii="Times New Roman" w:hAnsi="Times New Roman" w:cs="Times New Roman"/>
          <w:b/>
          <w:bCs/>
          <w:sz w:val="24"/>
          <w:szCs w:val="24"/>
          <w:lang w:val="lv-LV"/>
        </w:rPr>
        <w:t>Vairākums izglītojamo atbildīgi spēja sekot mācību darbam, attīstot sevī patstāvīgas mācīšanās prasmes un pašdisciplīnu.</w:t>
      </w:r>
    </w:p>
    <w:p w:rsidR="00C445DC" w:rsidRDefault="00530BBE" w:rsidP="00530BBE">
      <w:pPr>
        <w:spacing w:after="0" w:line="240" w:lineRule="auto"/>
        <w:jc w:val="center"/>
        <w:rPr>
          <w:rFonts w:ascii="Times New Roman" w:hAnsi="Times New Roman" w:cs="Times New Roman"/>
          <w:b/>
          <w:bCs/>
          <w:sz w:val="24"/>
          <w:szCs w:val="24"/>
          <w:lang w:val="lv-LV"/>
        </w:rPr>
      </w:pPr>
      <w:r w:rsidRPr="00530BBE">
        <w:rPr>
          <w:rFonts w:ascii="Times New Roman" w:hAnsi="Times New Roman" w:cs="Times New Roman"/>
          <w:b/>
          <w:bCs/>
          <w:sz w:val="24"/>
          <w:szCs w:val="24"/>
          <w:lang w:val="lv-LV"/>
        </w:rPr>
        <w:t>8.Informācija par izglītības kvalitātes indikatoriem</w:t>
      </w:r>
    </w:p>
    <w:p w:rsidR="00166882" w:rsidRDefault="00A70069" w:rsidP="00530BBE">
      <w:pPr>
        <w:spacing w:after="0" w:line="240" w:lineRule="auto"/>
        <w:jc w:val="center"/>
        <w:rPr>
          <w:rFonts w:ascii="Times New Roman" w:hAnsi="Times New Roman" w:cs="Times New Roman"/>
          <w:b/>
          <w:bCs/>
          <w:sz w:val="24"/>
          <w:szCs w:val="24"/>
          <w:lang w:val="lv-LV"/>
        </w:rPr>
      </w:pPr>
      <w:r>
        <w:rPr>
          <w:rFonts w:ascii="Times New Roman" w:hAnsi="Times New Roman" w:cs="Times New Roman"/>
          <w:b/>
          <w:bCs/>
          <w:sz w:val="24"/>
          <w:szCs w:val="24"/>
          <w:lang w:val="lv-LV"/>
        </w:rPr>
        <w:t xml:space="preserve">(izņemot </w:t>
      </w:r>
      <w:r w:rsidR="00410F11">
        <w:rPr>
          <w:rFonts w:ascii="Times New Roman" w:hAnsi="Times New Roman" w:cs="Times New Roman"/>
          <w:b/>
          <w:bCs/>
          <w:sz w:val="24"/>
          <w:szCs w:val="24"/>
          <w:lang w:val="lv-LV"/>
        </w:rPr>
        <w:t xml:space="preserve">vispārējo izglītību, </w:t>
      </w:r>
      <w:r>
        <w:rPr>
          <w:rFonts w:ascii="Times New Roman" w:hAnsi="Times New Roman" w:cs="Times New Roman"/>
          <w:b/>
          <w:bCs/>
          <w:sz w:val="24"/>
          <w:szCs w:val="24"/>
          <w:lang w:val="lv-LV"/>
        </w:rPr>
        <w:t>profesionālās ievirzes izglītīb</w:t>
      </w:r>
      <w:r w:rsidR="00410F11">
        <w:rPr>
          <w:rFonts w:ascii="Times New Roman" w:hAnsi="Times New Roman" w:cs="Times New Roman"/>
          <w:b/>
          <w:bCs/>
          <w:sz w:val="24"/>
          <w:szCs w:val="24"/>
          <w:lang w:val="lv-LV"/>
        </w:rPr>
        <w:t>u</w:t>
      </w:r>
      <w:r>
        <w:rPr>
          <w:rFonts w:ascii="Times New Roman" w:hAnsi="Times New Roman" w:cs="Times New Roman"/>
          <w:b/>
          <w:bCs/>
          <w:sz w:val="24"/>
          <w:szCs w:val="24"/>
          <w:lang w:val="lv-LV"/>
        </w:rPr>
        <w:t>)</w:t>
      </w:r>
    </w:p>
    <w:p w:rsidR="002F6B9E" w:rsidRDefault="002F6B9E" w:rsidP="002F6B9E">
      <w:pPr>
        <w:spacing w:after="0" w:line="240" w:lineRule="auto"/>
        <w:rPr>
          <w:rFonts w:ascii="Times New Roman" w:hAnsi="Times New Roman" w:cs="Times New Roman"/>
          <w:b/>
          <w:bCs/>
          <w:sz w:val="24"/>
          <w:szCs w:val="24"/>
          <w:lang w:val="lv-LV"/>
        </w:rPr>
      </w:pPr>
    </w:p>
    <w:p w:rsidR="00F447C9" w:rsidRDefault="002F6B9E" w:rsidP="007A5AFA">
      <w:pPr>
        <w:autoSpaceDE w:val="0"/>
        <w:autoSpaceDN w:val="0"/>
        <w:adjustRightInd w:val="0"/>
        <w:ind w:left="360" w:hanging="360"/>
        <w:jc w:val="both"/>
        <w:rPr>
          <w:rFonts w:ascii="Times New Roman" w:hAnsi="Times New Roman" w:cs="Times New Roman"/>
          <w:b/>
          <w:bCs/>
          <w:sz w:val="24"/>
          <w:szCs w:val="24"/>
          <w:lang w:val="lv-LV"/>
        </w:rPr>
      </w:pPr>
      <w:r>
        <w:rPr>
          <w:rFonts w:ascii="Times New Roman" w:hAnsi="Times New Roman" w:cs="Times New Roman"/>
          <w:b/>
          <w:bCs/>
          <w:sz w:val="24"/>
          <w:szCs w:val="24"/>
          <w:lang w:val="lv-LV"/>
        </w:rPr>
        <w:t>8.1.</w:t>
      </w:r>
      <w:r w:rsidR="00F447C9">
        <w:rPr>
          <w:rFonts w:ascii="Times New Roman" w:hAnsi="Times New Roman" w:cs="Times New Roman"/>
          <w:b/>
          <w:bCs/>
          <w:sz w:val="24"/>
          <w:szCs w:val="24"/>
          <w:lang w:val="lv-LV"/>
        </w:rPr>
        <w:t xml:space="preserve"> Samazinājies atskaitīto audzēkņu skaits.</w:t>
      </w:r>
    </w:p>
    <w:p w:rsidR="002F6B9E" w:rsidRDefault="002F6B9E" w:rsidP="007A5AFA">
      <w:pPr>
        <w:autoSpaceDE w:val="0"/>
        <w:autoSpaceDN w:val="0"/>
        <w:adjustRightInd w:val="0"/>
        <w:ind w:left="360" w:hanging="360"/>
        <w:jc w:val="both"/>
        <w:rPr>
          <w:rFonts w:ascii="Times New Roman" w:hAnsi="Times New Roman" w:cs="Times New Roman"/>
          <w:b/>
          <w:color w:val="000000" w:themeColor="text1"/>
          <w:sz w:val="24"/>
          <w:szCs w:val="24"/>
          <w:lang w:val="lv-LV"/>
        </w:rPr>
      </w:pPr>
      <w:r>
        <w:rPr>
          <w:rFonts w:ascii="Times New Roman" w:hAnsi="Times New Roman" w:cs="Times New Roman"/>
          <w:b/>
          <w:bCs/>
          <w:sz w:val="24"/>
          <w:szCs w:val="24"/>
          <w:lang w:val="lv-LV"/>
        </w:rPr>
        <w:lastRenderedPageBreak/>
        <w:t xml:space="preserve">RTK </w:t>
      </w:r>
      <w:r w:rsidRPr="002F6B9E">
        <w:rPr>
          <w:rFonts w:ascii="Times New Roman" w:hAnsi="Times New Roman" w:cs="Times New Roman"/>
          <w:b/>
          <w:bCs/>
          <w:color w:val="000000" w:themeColor="text1"/>
          <w:sz w:val="24"/>
          <w:szCs w:val="24"/>
          <w:lang w:val="lv-LV"/>
        </w:rPr>
        <w:t>2020./2021.mācību gadā</w:t>
      </w:r>
      <w:r w:rsidRPr="002F6B9E">
        <w:rPr>
          <w:rFonts w:ascii="Times New Roman" w:hAnsi="Times New Roman" w:cs="Times New Roman"/>
          <w:bCs/>
          <w:color w:val="000000" w:themeColor="text1"/>
          <w:sz w:val="24"/>
          <w:szCs w:val="24"/>
          <w:lang w:val="lv-LV"/>
        </w:rPr>
        <w:t xml:space="preserve"> (visās programmās, kursos) kopā atskaitīti </w:t>
      </w:r>
      <w:r w:rsidRPr="002F6B9E">
        <w:rPr>
          <w:rFonts w:ascii="Times New Roman" w:hAnsi="Times New Roman" w:cs="Times New Roman"/>
          <w:b/>
          <w:bCs/>
          <w:color w:val="000000" w:themeColor="text1"/>
          <w:sz w:val="24"/>
          <w:szCs w:val="24"/>
          <w:lang w:val="lv-LV"/>
        </w:rPr>
        <w:t>179</w:t>
      </w:r>
      <w:r w:rsidRPr="002F6B9E">
        <w:rPr>
          <w:rFonts w:ascii="Times New Roman" w:hAnsi="Times New Roman" w:cs="Times New Roman"/>
          <w:bCs/>
          <w:color w:val="000000" w:themeColor="text1"/>
          <w:sz w:val="24"/>
          <w:szCs w:val="24"/>
          <w:lang w:val="lv-LV"/>
        </w:rPr>
        <w:t xml:space="preserve"> izglītojamie jeb </w:t>
      </w:r>
      <w:r w:rsidRPr="002F6B9E">
        <w:rPr>
          <w:rFonts w:ascii="Times New Roman" w:hAnsi="Times New Roman" w:cs="Times New Roman"/>
          <w:b/>
          <w:bCs/>
          <w:color w:val="000000" w:themeColor="text1"/>
          <w:sz w:val="24"/>
          <w:szCs w:val="24"/>
          <w:lang w:val="lv-LV"/>
        </w:rPr>
        <w:t>14 %</w:t>
      </w:r>
      <w:r w:rsidRPr="002F6B9E">
        <w:rPr>
          <w:rFonts w:ascii="Times New Roman" w:hAnsi="Times New Roman" w:cs="Times New Roman"/>
          <w:bCs/>
          <w:color w:val="000000" w:themeColor="text1"/>
          <w:sz w:val="24"/>
          <w:szCs w:val="24"/>
          <w:lang w:val="lv-LV"/>
        </w:rPr>
        <w:t xml:space="preserve">, t.sk. nepietiekama </w:t>
      </w:r>
      <w:r w:rsidRPr="002F6B9E">
        <w:rPr>
          <w:rFonts w:ascii="Times New Roman" w:hAnsi="Times New Roman" w:cs="Times New Roman"/>
          <w:color w:val="000000" w:themeColor="text1"/>
          <w:sz w:val="24"/>
          <w:szCs w:val="24"/>
          <w:lang w:val="lv-LV"/>
        </w:rPr>
        <w:t>mācību sasniegumu vērtējuma, neattaisnotu mācību kavējumu vai nepareizas karjeras izvēles dēļ tika atskaitīti</w:t>
      </w:r>
      <w:r w:rsidRPr="002F6B9E">
        <w:rPr>
          <w:rFonts w:ascii="Times New Roman" w:hAnsi="Times New Roman" w:cs="Times New Roman"/>
          <w:b/>
          <w:color w:val="000000" w:themeColor="text1"/>
          <w:sz w:val="24"/>
          <w:szCs w:val="24"/>
          <w:lang w:val="lv-LV"/>
        </w:rPr>
        <w:t>76</w:t>
      </w:r>
      <w:r w:rsidRPr="002F6B9E">
        <w:rPr>
          <w:rFonts w:ascii="Times New Roman" w:hAnsi="Times New Roman" w:cs="Times New Roman"/>
          <w:color w:val="000000" w:themeColor="text1"/>
          <w:sz w:val="24"/>
          <w:szCs w:val="24"/>
          <w:lang w:val="lv-LV"/>
        </w:rPr>
        <w:t xml:space="preserve"> izglītojamie jeb </w:t>
      </w:r>
      <w:r>
        <w:rPr>
          <w:rFonts w:ascii="Times New Roman" w:hAnsi="Times New Roman" w:cs="Times New Roman"/>
          <w:b/>
          <w:color w:val="000000" w:themeColor="text1"/>
          <w:sz w:val="24"/>
          <w:szCs w:val="24"/>
          <w:lang w:val="lv-LV"/>
        </w:rPr>
        <w:t xml:space="preserve">6 </w:t>
      </w:r>
      <w:r w:rsidRPr="002F6B9E">
        <w:rPr>
          <w:rFonts w:ascii="Times New Roman" w:hAnsi="Times New Roman" w:cs="Times New Roman"/>
          <w:b/>
          <w:color w:val="000000" w:themeColor="text1"/>
          <w:sz w:val="24"/>
          <w:szCs w:val="24"/>
          <w:lang w:val="lv-LV"/>
        </w:rPr>
        <w:t>%.</w:t>
      </w:r>
      <w:r w:rsidR="007A5AFA">
        <w:rPr>
          <w:rFonts w:ascii="Times New Roman" w:hAnsi="Times New Roman" w:cs="Times New Roman"/>
          <w:b/>
          <w:color w:val="000000" w:themeColor="text1"/>
          <w:sz w:val="24"/>
          <w:szCs w:val="24"/>
          <w:lang w:val="lv-LV"/>
        </w:rPr>
        <w:t xml:space="preserve"> Gada laikā panākts uzlabojums par 1,9 %.</w:t>
      </w:r>
    </w:p>
    <w:p w:rsidR="00F447C9" w:rsidRDefault="007A5AFA" w:rsidP="007A5AFA">
      <w:pPr>
        <w:ind w:left="360" w:hanging="360"/>
        <w:jc w:val="both"/>
        <w:rPr>
          <w:rFonts w:ascii="Times New Roman" w:hAnsi="Times New Roman" w:cs="Times New Roman"/>
          <w:b/>
          <w:bCs/>
          <w:sz w:val="24"/>
          <w:szCs w:val="24"/>
          <w:lang w:val="lv-LV"/>
        </w:rPr>
      </w:pPr>
      <w:r>
        <w:rPr>
          <w:rFonts w:ascii="Times New Roman" w:hAnsi="Times New Roman" w:cs="Times New Roman"/>
          <w:b/>
          <w:bCs/>
          <w:sz w:val="24"/>
          <w:szCs w:val="24"/>
          <w:lang w:val="lv-LV"/>
        </w:rPr>
        <w:t>8.2.</w:t>
      </w:r>
      <w:r w:rsidR="00F447C9">
        <w:rPr>
          <w:rFonts w:ascii="Times New Roman" w:hAnsi="Times New Roman" w:cs="Times New Roman"/>
          <w:b/>
          <w:bCs/>
          <w:sz w:val="24"/>
          <w:szCs w:val="24"/>
          <w:lang w:val="lv-LV"/>
        </w:rPr>
        <w:t xml:space="preserve"> Saglabāts pietiekami liels izglītojamo skaits, kuru </w:t>
      </w:r>
      <w:r w:rsidR="00F447C9" w:rsidRPr="00F447C9">
        <w:rPr>
          <w:rFonts w:ascii="Times New Roman" w:hAnsi="Times New Roman" w:cs="Times New Roman"/>
          <w:b/>
          <w:sz w:val="24"/>
          <w:szCs w:val="24"/>
          <w:lang w:val="lv-LV"/>
        </w:rPr>
        <w:t xml:space="preserve">vērtējums profesionālās kvalifikācijas eksāmenos </w:t>
      </w:r>
      <w:r w:rsidR="00F447C9">
        <w:rPr>
          <w:rFonts w:ascii="Times New Roman" w:hAnsi="Times New Roman" w:cs="Times New Roman"/>
          <w:b/>
          <w:sz w:val="24"/>
          <w:szCs w:val="24"/>
          <w:lang w:val="lv-LV"/>
        </w:rPr>
        <w:t>septiņas balles un augstāks.</w:t>
      </w:r>
    </w:p>
    <w:p w:rsidR="007A5AFA" w:rsidRDefault="007A5AFA" w:rsidP="007A5AFA">
      <w:pPr>
        <w:ind w:left="360" w:hanging="360"/>
        <w:jc w:val="both"/>
        <w:rPr>
          <w:rFonts w:ascii="Times New Roman" w:hAnsi="Times New Roman" w:cs="Times New Roman"/>
          <w:sz w:val="24"/>
          <w:szCs w:val="24"/>
          <w:lang w:val="lv-LV"/>
        </w:rPr>
      </w:pPr>
      <w:r>
        <w:rPr>
          <w:rFonts w:ascii="Times New Roman" w:hAnsi="Times New Roman" w:cs="Times New Roman"/>
          <w:b/>
          <w:bCs/>
          <w:sz w:val="24"/>
          <w:szCs w:val="24"/>
          <w:lang w:val="lv-LV"/>
        </w:rPr>
        <w:t xml:space="preserve">RTK </w:t>
      </w:r>
      <w:r w:rsidRPr="007A5AFA">
        <w:rPr>
          <w:rFonts w:ascii="Times New Roman" w:hAnsi="Times New Roman" w:cs="Times New Roman"/>
          <w:b/>
          <w:sz w:val="24"/>
          <w:szCs w:val="24"/>
          <w:lang w:val="lv-LV"/>
        </w:rPr>
        <w:t>2020./2021</w:t>
      </w:r>
      <w:r w:rsidRPr="007A5AFA">
        <w:rPr>
          <w:rFonts w:ascii="Times New Roman" w:hAnsi="Times New Roman" w:cs="Times New Roman"/>
          <w:sz w:val="24"/>
          <w:szCs w:val="24"/>
          <w:lang w:val="lv-LV"/>
        </w:rPr>
        <w:t>.</w:t>
      </w:r>
      <w:r w:rsidRPr="007A5AFA">
        <w:rPr>
          <w:rFonts w:ascii="Times New Roman" w:hAnsi="Times New Roman" w:cs="Times New Roman"/>
          <w:b/>
          <w:sz w:val="24"/>
          <w:szCs w:val="24"/>
          <w:lang w:val="lv-LV"/>
        </w:rPr>
        <w:t>mācību gadā 72 procentiem izglītojamo</w:t>
      </w:r>
      <w:r w:rsidRPr="007A5AFA">
        <w:rPr>
          <w:rFonts w:ascii="Times New Roman" w:hAnsi="Times New Roman" w:cs="Times New Roman"/>
          <w:sz w:val="24"/>
          <w:szCs w:val="24"/>
          <w:lang w:val="lv-LV"/>
        </w:rPr>
        <w:t xml:space="preserve">, kuri ieguvuši profesionālo kvalifikāciju, vērtējums profesionālās kvalifikācijas eksāmenos </w:t>
      </w:r>
      <w:r w:rsidRPr="007A5AFA">
        <w:rPr>
          <w:rFonts w:ascii="Times New Roman" w:hAnsi="Times New Roman" w:cs="Times New Roman"/>
          <w:b/>
          <w:sz w:val="24"/>
          <w:szCs w:val="24"/>
          <w:lang w:val="lv-LV"/>
        </w:rPr>
        <w:t>nav bijis zemāks par septiņām ballēm</w:t>
      </w:r>
      <w:r>
        <w:rPr>
          <w:rFonts w:ascii="Times New Roman" w:hAnsi="Times New Roman" w:cs="Times New Roman"/>
          <w:sz w:val="24"/>
          <w:szCs w:val="24"/>
          <w:lang w:val="lv-LV"/>
        </w:rPr>
        <w:t xml:space="preserve">. </w:t>
      </w:r>
      <w:r w:rsidRPr="007A5AFA">
        <w:rPr>
          <w:rFonts w:ascii="Times New Roman" w:hAnsi="Times New Roman" w:cs="Times New Roman"/>
          <w:sz w:val="24"/>
          <w:szCs w:val="24"/>
          <w:lang w:val="lv-LV"/>
        </w:rPr>
        <w:t xml:space="preserve">Izglītības iestādē (ieskaitot visas programmu īstenošanas vietas) profesionālās kvalifikācijas eksāmenu kārtoja </w:t>
      </w:r>
      <w:r w:rsidRPr="007A5AFA">
        <w:rPr>
          <w:rFonts w:ascii="Times New Roman" w:hAnsi="Times New Roman" w:cs="Times New Roman"/>
          <w:b/>
          <w:sz w:val="24"/>
          <w:szCs w:val="24"/>
          <w:lang w:val="lv-LV"/>
        </w:rPr>
        <w:t>214</w:t>
      </w:r>
      <w:r w:rsidRPr="007A5AFA">
        <w:rPr>
          <w:rFonts w:ascii="Times New Roman" w:hAnsi="Times New Roman" w:cs="Times New Roman"/>
          <w:sz w:val="24"/>
          <w:szCs w:val="24"/>
          <w:lang w:val="lv-LV"/>
        </w:rPr>
        <w:t xml:space="preserve"> izglītojamo un tos nokārtoja </w:t>
      </w:r>
      <w:r w:rsidRPr="007A5AFA">
        <w:rPr>
          <w:rFonts w:ascii="Times New Roman" w:hAnsi="Times New Roman" w:cs="Times New Roman"/>
          <w:b/>
          <w:sz w:val="24"/>
          <w:szCs w:val="24"/>
          <w:lang w:val="lv-LV"/>
        </w:rPr>
        <w:t>212</w:t>
      </w:r>
      <w:r w:rsidRPr="007A5AFA">
        <w:rPr>
          <w:rFonts w:ascii="Times New Roman" w:hAnsi="Times New Roman" w:cs="Times New Roman"/>
          <w:sz w:val="24"/>
          <w:szCs w:val="24"/>
          <w:lang w:val="lv-LV"/>
        </w:rPr>
        <w:t xml:space="preserve"> izglītojamie.</w:t>
      </w:r>
    </w:p>
    <w:p w:rsidR="00F447C9" w:rsidRPr="00F447C9" w:rsidRDefault="007A5AFA" w:rsidP="007A5AFA">
      <w:pPr>
        <w:ind w:left="360" w:hanging="360"/>
        <w:rPr>
          <w:rFonts w:ascii="Times New Roman" w:hAnsi="Times New Roman" w:cs="Times New Roman"/>
          <w:b/>
          <w:sz w:val="24"/>
          <w:szCs w:val="24"/>
          <w:lang w:val="lv-LV"/>
        </w:rPr>
      </w:pPr>
      <w:r w:rsidRPr="00F447C9">
        <w:rPr>
          <w:rFonts w:ascii="Times New Roman" w:hAnsi="Times New Roman" w:cs="Times New Roman"/>
          <w:b/>
          <w:bCs/>
          <w:sz w:val="24"/>
          <w:szCs w:val="24"/>
          <w:lang w:val="lv-LV"/>
        </w:rPr>
        <w:t>8</w:t>
      </w:r>
      <w:r w:rsidRPr="00F447C9">
        <w:rPr>
          <w:rFonts w:ascii="Times New Roman" w:hAnsi="Times New Roman" w:cs="Times New Roman"/>
          <w:b/>
          <w:sz w:val="24"/>
          <w:szCs w:val="24"/>
          <w:lang w:val="lv-LV"/>
        </w:rPr>
        <w:t xml:space="preserve">.3. </w:t>
      </w:r>
      <w:r w:rsidR="00F447C9" w:rsidRPr="00F447C9">
        <w:rPr>
          <w:rFonts w:ascii="Times New Roman" w:hAnsi="Times New Roman" w:cs="Times New Roman"/>
          <w:b/>
          <w:sz w:val="24"/>
          <w:szCs w:val="24"/>
          <w:lang w:val="lv-LV"/>
        </w:rPr>
        <w:t>Pedagogi ir izstrādājuši mācību un metodiskos materiālus.</w:t>
      </w:r>
    </w:p>
    <w:p w:rsidR="007A5AFA" w:rsidRDefault="007A5AFA" w:rsidP="00A667C7">
      <w:pPr>
        <w:ind w:left="360"/>
        <w:rPr>
          <w:rFonts w:ascii="Times New Roman" w:hAnsi="Times New Roman" w:cs="Times New Roman"/>
          <w:color w:val="000000" w:themeColor="text1"/>
          <w:sz w:val="24"/>
          <w:szCs w:val="24"/>
          <w:lang w:val="lv-LV"/>
        </w:rPr>
      </w:pPr>
      <w:r w:rsidRPr="007A5AFA">
        <w:rPr>
          <w:rFonts w:ascii="Times New Roman" w:hAnsi="Times New Roman" w:cs="Times New Roman"/>
          <w:b/>
          <w:sz w:val="24"/>
          <w:szCs w:val="24"/>
          <w:lang w:val="lv-LV"/>
        </w:rPr>
        <w:t xml:space="preserve">2020./2021.mācību gadā </w:t>
      </w:r>
      <w:r>
        <w:rPr>
          <w:rFonts w:ascii="Times New Roman" w:hAnsi="Times New Roman" w:cs="Times New Roman"/>
          <w:b/>
          <w:sz w:val="24"/>
          <w:szCs w:val="24"/>
          <w:lang w:val="lv-LV"/>
        </w:rPr>
        <w:t xml:space="preserve">RTK </w:t>
      </w:r>
      <w:r w:rsidRPr="007A5AFA">
        <w:rPr>
          <w:rFonts w:ascii="Times New Roman" w:hAnsi="Times New Roman" w:cs="Times New Roman"/>
          <w:color w:val="000000" w:themeColor="text1"/>
          <w:sz w:val="24"/>
          <w:szCs w:val="24"/>
          <w:lang w:val="lv-LV"/>
        </w:rPr>
        <w:t>pedagogi ir izstr</w:t>
      </w:r>
      <w:r w:rsidR="00A667C7">
        <w:rPr>
          <w:rFonts w:ascii="Times New Roman" w:hAnsi="Times New Roman" w:cs="Times New Roman"/>
          <w:color w:val="000000" w:themeColor="text1"/>
          <w:sz w:val="24"/>
          <w:szCs w:val="24"/>
          <w:lang w:val="lv-LV"/>
        </w:rPr>
        <w:t xml:space="preserve">ādājuši 27 mācību un metodiskos </w:t>
      </w:r>
      <w:r w:rsidRPr="007A5AFA">
        <w:rPr>
          <w:rFonts w:ascii="Times New Roman" w:hAnsi="Times New Roman" w:cs="Times New Roman"/>
          <w:color w:val="000000" w:themeColor="text1"/>
          <w:sz w:val="24"/>
          <w:szCs w:val="24"/>
          <w:lang w:val="lv-LV"/>
        </w:rPr>
        <w:t xml:space="preserve">materiālus izglītojamiem un pedagogiem. </w:t>
      </w:r>
    </w:p>
    <w:p w:rsidR="00530BBE" w:rsidRDefault="007A5AFA" w:rsidP="00A667C7">
      <w:pPr>
        <w:ind w:left="360" w:hanging="360"/>
        <w:rPr>
          <w:rFonts w:ascii="Times New Roman" w:eastAsia="Times New Roman" w:hAnsi="Times New Roman" w:cs="Times New Roman"/>
          <w:color w:val="414142"/>
          <w:sz w:val="24"/>
          <w:szCs w:val="24"/>
          <w:lang w:val="lv-LV"/>
        </w:rPr>
      </w:pPr>
      <w:r>
        <w:rPr>
          <w:rFonts w:ascii="Times New Roman" w:hAnsi="Times New Roman" w:cs="Times New Roman"/>
          <w:b/>
          <w:bCs/>
          <w:sz w:val="24"/>
          <w:szCs w:val="24"/>
          <w:lang w:val="lv-LV"/>
        </w:rPr>
        <w:t xml:space="preserve">8.4. </w:t>
      </w:r>
      <w:r w:rsidR="00F447C9">
        <w:rPr>
          <w:rFonts w:ascii="Times New Roman" w:hAnsi="Times New Roman" w:cs="Times New Roman"/>
          <w:b/>
          <w:bCs/>
          <w:sz w:val="24"/>
          <w:szCs w:val="24"/>
          <w:lang w:val="lv-LV"/>
        </w:rPr>
        <w:t>Uzlabojušies vērtējumi centralizētajos eksāmenos. Atsevišķiem izglītojamiem vērtējumi ļoti augsti.</w:t>
      </w:r>
      <w:r w:rsidR="00F447C9">
        <w:rPr>
          <w:rFonts w:ascii="Times New Roman" w:hAnsi="Times New Roman" w:cs="Times New Roman"/>
          <w:b/>
          <w:bCs/>
          <w:sz w:val="24"/>
          <w:szCs w:val="24"/>
          <w:lang w:val="lv-LV"/>
        </w:rPr>
        <w:tab/>
      </w:r>
    </w:p>
    <w:p w:rsidR="0024070C" w:rsidRPr="00A667C7" w:rsidRDefault="00A667C7" w:rsidP="00424615">
      <w:pPr>
        <w:pStyle w:val="ListParagraph"/>
        <w:numPr>
          <w:ilvl w:val="1"/>
          <w:numId w:val="20"/>
        </w:numPr>
        <w:shd w:val="clear" w:color="auto" w:fill="FFFFFF"/>
        <w:spacing w:after="0" w:line="240" w:lineRule="auto"/>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P</w:t>
      </w:r>
      <w:r w:rsidR="00530BBE" w:rsidRPr="00A667C7">
        <w:rPr>
          <w:rFonts w:ascii="Times New Roman" w:eastAsia="Times New Roman" w:hAnsi="Times New Roman" w:cs="Times New Roman"/>
          <w:sz w:val="24"/>
          <w:szCs w:val="24"/>
          <w:lang w:val="lv-LV"/>
        </w:rPr>
        <w:t>edagogu dalība profesionālās kompetences pilnveidē</w:t>
      </w:r>
    </w:p>
    <w:p w:rsidR="00F447C9" w:rsidRPr="00F447C9" w:rsidRDefault="00F447C9" w:rsidP="00F447C9">
      <w:pPr>
        <w:pStyle w:val="ListParagraph"/>
        <w:shd w:val="clear" w:color="auto" w:fill="FFFFFF"/>
        <w:spacing w:after="0" w:line="240" w:lineRule="auto"/>
        <w:ind w:left="360"/>
        <w:rPr>
          <w:rFonts w:ascii="Times New Roman" w:eastAsia="Times New Roman" w:hAnsi="Times New Roman" w:cs="Times New Roman"/>
          <w:sz w:val="24"/>
          <w:szCs w:val="24"/>
          <w:lang w:val="lv-LV"/>
        </w:rPr>
      </w:pPr>
    </w:p>
    <w:tbl>
      <w:tblPr>
        <w:tblStyle w:val="TableGrid"/>
        <w:tblW w:w="8647" w:type="dxa"/>
        <w:tblInd w:w="-5" w:type="dxa"/>
        <w:tblLook w:val="04A0" w:firstRow="1" w:lastRow="0" w:firstColumn="1" w:lastColumn="0" w:noHBand="0" w:noVBand="1"/>
      </w:tblPr>
      <w:tblGrid>
        <w:gridCol w:w="3544"/>
        <w:gridCol w:w="5103"/>
      </w:tblGrid>
      <w:tr w:rsidR="00340C2D" w:rsidRPr="00FC3ABE" w:rsidTr="00340C2D">
        <w:tc>
          <w:tcPr>
            <w:tcW w:w="3544" w:type="dxa"/>
          </w:tcPr>
          <w:p w:rsidR="00340C2D" w:rsidRPr="00340C2D" w:rsidRDefault="00340C2D" w:rsidP="00340C2D">
            <w:pPr>
              <w:spacing w:line="300" w:lineRule="exact"/>
              <w:rPr>
                <w:rFonts w:ascii="Times New Roman" w:hAnsi="Times New Roman" w:cs="Times New Roman"/>
                <w:sz w:val="24"/>
                <w:szCs w:val="24"/>
                <w:lang w:val="lv-LV"/>
              </w:rPr>
            </w:pPr>
            <w:r>
              <w:rPr>
                <w:rFonts w:ascii="Times New Roman" w:hAnsi="Times New Roman" w:cs="Times New Roman"/>
                <w:sz w:val="24"/>
                <w:szCs w:val="24"/>
                <w:lang w:val="lv-LV"/>
              </w:rPr>
              <w:t>2020./2021.māc.g. pedagogu skaits izglītības iestādē</w:t>
            </w:r>
          </w:p>
        </w:tc>
        <w:tc>
          <w:tcPr>
            <w:tcW w:w="5103" w:type="dxa"/>
          </w:tcPr>
          <w:p w:rsidR="00340C2D" w:rsidRPr="00F447C9" w:rsidRDefault="00F447C9" w:rsidP="00F447C9">
            <w:pPr>
              <w:pStyle w:val="ListParagraph"/>
              <w:ind w:left="0"/>
              <w:jc w:val="center"/>
              <w:rPr>
                <w:rFonts w:ascii="Times New Roman" w:eastAsia="Times New Roman" w:hAnsi="Times New Roman" w:cs="Times New Roman"/>
                <w:b/>
                <w:sz w:val="24"/>
                <w:szCs w:val="24"/>
                <w:lang w:val="lv-LV"/>
              </w:rPr>
            </w:pPr>
            <w:r w:rsidRPr="00F447C9">
              <w:rPr>
                <w:rFonts w:ascii="Times New Roman" w:eastAsia="Times New Roman" w:hAnsi="Times New Roman" w:cs="Times New Roman"/>
                <w:b/>
                <w:sz w:val="24"/>
                <w:szCs w:val="24"/>
                <w:lang w:val="lv-LV"/>
              </w:rPr>
              <w:t>129</w:t>
            </w:r>
          </w:p>
        </w:tc>
      </w:tr>
      <w:tr w:rsidR="00340C2D" w:rsidRPr="00FC3ABE" w:rsidTr="00340C2D">
        <w:tc>
          <w:tcPr>
            <w:tcW w:w="3544" w:type="dxa"/>
          </w:tcPr>
          <w:p w:rsidR="00340C2D" w:rsidRDefault="00340C2D" w:rsidP="0024070C">
            <w:pPr>
              <w:pStyle w:val="ListParagraph"/>
              <w:ind w:left="0"/>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2020./2021.māc.g. profesionālo mācību priekšmetu pedagogu skaits izglītības iestādē</w:t>
            </w:r>
          </w:p>
        </w:tc>
        <w:tc>
          <w:tcPr>
            <w:tcW w:w="5103" w:type="dxa"/>
          </w:tcPr>
          <w:p w:rsidR="00340C2D" w:rsidRPr="00F447C9" w:rsidRDefault="00F447C9" w:rsidP="00F447C9">
            <w:pPr>
              <w:pStyle w:val="ListParagraph"/>
              <w:ind w:left="0"/>
              <w:jc w:val="center"/>
              <w:rPr>
                <w:rFonts w:ascii="Times New Roman" w:eastAsia="Times New Roman" w:hAnsi="Times New Roman" w:cs="Times New Roman"/>
                <w:b/>
                <w:sz w:val="24"/>
                <w:szCs w:val="24"/>
                <w:lang w:val="lv-LV"/>
              </w:rPr>
            </w:pPr>
            <w:r w:rsidRPr="00F447C9">
              <w:rPr>
                <w:rFonts w:ascii="Times New Roman" w:eastAsia="Times New Roman" w:hAnsi="Times New Roman" w:cs="Times New Roman"/>
                <w:b/>
                <w:sz w:val="24"/>
                <w:szCs w:val="24"/>
                <w:lang w:val="lv-LV"/>
              </w:rPr>
              <w:t>64</w:t>
            </w:r>
          </w:p>
        </w:tc>
      </w:tr>
      <w:tr w:rsidR="00340C2D" w:rsidRPr="00FC3ABE" w:rsidTr="00340C2D">
        <w:tc>
          <w:tcPr>
            <w:tcW w:w="3544" w:type="dxa"/>
          </w:tcPr>
          <w:p w:rsidR="00340C2D" w:rsidRDefault="00340C2D" w:rsidP="00340C2D">
            <w:pPr>
              <w:pStyle w:val="ListParagraph"/>
              <w:ind w:left="0"/>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2020./2021.māc.g. profesionālo mācību priekšmetu pedagogu skaits, kuri ir piedalījušies profesionālās kompetences pilnveidē</w:t>
            </w:r>
          </w:p>
        </w:tc>
        <w:tc>
          <w:tcPr>
            <w:tcW w:w="5103" w:type="dxa"/>
          </w:tcPr>
          <w:p w:rsidR="00340C2D" w:rsidRPr="00F447C9" w:rsidRDefault="00F447C9" w:rsidP="00F447C9">
            <w:pPr>
              <w:pStyle w:val="ListParagraph"/>
              <w:ind w:left="0"/>
              <w:jc w:val="center"/>
              <w:rPr>
                <w:rFonts w:ascii="Times New Roman" w:eastAsia="Times New Roman" w:hAnsi="Times New Roman" w:cs="Times New Roman"/>
                <w:b/>
                <w:sz w:val="24"/>
                <w:szCs w:val="24"/>
                <w:lang w:val="lv-LV"/>
              </w:rPr>
            </w:pPr>
            <w:r w:rsidRPr="00F447C9">
              <w:rPr>
                <w:rFonts w:ascii="Times New Roman" w:eastAsia="Times New Roman" w:hAnsi="Times New Roman" w:cs="Times New Roman"/>
                <w:b/>
                <w:sz w:val="24"/>
                <w:szCs w:val="24"/>
                <w:lang w:val="lv-LV"/>
              </w:rPr>
              <w:t>60</w:t>
            </w:r>
          </w:p>
        </w:tc>
      </w:tr>
      <w:tr w:rsidR="00340C2D" w:rsidRPr="00FC3ABE" w:rsidTr="00340C2D">
        <w:tc>
          <w:tcPr>
            <w:tcW w:w="3544" w:type="dxa"/>
          </w:tcPr>
          <w:p w:rsidR="00340C2D" w:rsidRDefault="00340C2D" w:rsidP="00340C2D">
            <w:pPr>
              <w:pStyle w:val="ListParagraph"/>
              <w:ind w:left="0"/>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2020./2021.māc.g. ieguldītie līdzekļi izglītības iestādes pedagogu profesionālās kompetences pilnveidē</w:t>
            </w:r>
          </w:p>
        </w:tc>
        <w:tc>
          <w:tcPr>
            <w:tcW w:w="5103" w:type="dxa"/>
          </w:tcPr>
          <w:p w:rsidR="00340C2D" w:rsidRPr="00F447C9" w:rsidRDefault="00F447C9" w:rsidP="00F447C9">
            <w:pPr>
              <w:pStyle w:val="ListParagraph"/>
              <w:ind w:left="0"/>
              <w:jc w:val="center"/>
              <w:rPr>
                <w:rFonts w:ascii="Times New Roman" w:eastAsia="Times New Roman" w:hAnsi="Times New Roman" w:cs="Times New Roman"/>
                <w:b/>
                <w:sz w:val="24"/>
                <w:szCs w:val="24"/>
                <w:lang w:val="lv-LV"/>
              </w:rPr>
            </w:pPr>
            <w:r w:rsidRPr="00F447C9">
              <w:rPr>
                <w:rFonts w:ascii="Times New Roman" w:eastAsia="Times New Roman" w:hAnsi="Times New Roman" w:cs="Times New Roman"/>
                <w:b/>
                <w:sz w:val="24"/>
                <w:szCs w:val="24"/>
                <w:lang w:val="lv-LV"/>
              </w:rPr>
              <w:t>2209,00 Eur</w:t>
            </w:r>
          </w:p>
        </w:tc>
      </w:tr>
    </w:tbl>
    <w:p w:rsidR="0024070C" w:rsidRPr="00530BBE" w:rsidRDefault="0024070C" w:rsidP="0024070C">
      <w:pPr>
        <w:pStyle w:val="ListParagraph"/>
        <w:shd w:val="clear" w:color="auto" w:fill="FFFFFF"/>
        <w:spacing w:after="0" w:line="240" w:lineRule="auto"/>
        <w:ind w:left="360"/>
        <w:rPr>
          <w:rFonts w:ascii="Times New Roman" w:eastAsia="Times New Roman" w:hAnsi="Times New Roman" w:cs="Times New Roman"/>
          <w:sz w:val="24"/>
          <w:szCs w:val="24"/>
          <w:lang w:val="lv-LV"/>
        </w:rPr>
      </w:pPr>
    </w:p>
    <w:p w:rsidR="00530BBE" w:rsidRPr="00A667C7" w:rsidRDefault="00A667C7" w:rsidP="00424615">
      <w:pPr>
        <w:pStyle w:val="ListParagraph"/>
        <w:numPr>
          <w:ilvl w:val="1"/>
          <w:numId w:val="20"/>
        </w:numPr>
        <w:shd w:val="clear" w:color="auto" w:fill="FFFFFF"/>
        <w:spacing w:after="0" w:line="240" w:lineRule="auto"/>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P</w:t>
      </w:r>
      <w:r w:rsidR="00530BBE" w:rsidRPr="00A667C7">
        <w:rPr>
          <w:rFonts w:ascii="Times New Roman" w:eastAsia="Times New Roman" w:hAnsi="Times New Roman" w:cs="Times New Roman"/>
          <w:sz w:val="24"/>
          <w:szCs w:val="24"/>
          <w:lang w:val="lv-LV"/>
        </w:rPr>
        <w:t>rofesionālo izglītību ieguvušo skaits</w:t>
      </w:r>
    </w:p>
    <w:p w:rsidR="00B55767" w:rsidRDefault="00B55767" w:rsidP="00B55767">
      <w:pPr>
        <w:pStyle w:val="ListParagraph"/>
        <w:shd w:val="clear" w:color="auto" w:fill="FFFFFF"/>
        <w:spacing w:after="0" w:line="240" w:lineRule="auto"/>
        <w:ind w:left="360"/>
        <w:rPr>
          <w:rFonts w:ascii="Times New Roman" w:eastAsia="Times New Roman" w:hAnsi="Times New Roman" w:cs="Times New Roman"/>
          <w:sz w:val="24"/>
          <w:szCs w:val="24"/>
          <w:lang w:val="lv-LV"/>
        </w:rPr>
      </w:pPr>
    </w:p>
    <w:tbl>
      <w:tblPr>
        <w:tblStyle w:val="TableGrid"/>
        <w:tblW w:w="0" w:type="auto"/>
        <w:tblLook w:val="04A0" w:firstRow="1" w:lastRow="0" w:firstColumn="1" w:lastColumn="0" w:noHBand="0" w:noVBand="1"/>
      </w:tblPr>
      <w:tblGrid>
        <w:gridCol w:w="4315"/>
        <w:gridCol w:w="4315"/>
      </w:tblGrid>
      <w:tr w:rsidR="0024070C" w:rsidRPr="005F0664" w:rsidTr="0024070C">
        <w:tc>
          <w:tcPr>
            <w:tcW w:w="4315" w:type="dxa"/>
          </w:tcPr>
          <w:p w:rsidR="0024070C" w:rsidRDefault="00340C2D" w:rsidP="0024070C">
            <w:pPr>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2020./2021.māc.g. a</w:t>
            </w:r>
            <w:r w:rsidR="0024070C">
              <w:rPr>
                <w:rFonts w:ascii="Times New Roman" w:eastAsia="Times New Roman" w:hAnsi="Times New Roman" w:cs="Times New Roman"/>
                <w:sz w:val="24"/>
                <w:szCs w:val="24"/>
                <w:lang w:val="lv-LV"/>
              </w:rPr>
              <w:t>bsolventu skaits (ieguvuši kvalifikāciju) profesionālās izglītības programmās salīdzinājumā ar izglītojamiem, kas sākuši mācības profesionālās izglītības programmās</w:t>
            </w:r>
          </w:p>
        </w:tc>
        <w:tc>
          <w:tcPr>
            <w:tcW w:w="4315" w:type="dxa"/>
          </w:tcPr>
          <w:p w:rsidR="0024070C" w:rsidRPr="00D4110F" w:rsidRDefault="00D4110F" w:rsidP="00D4110F">
            <w:pPr>
              <w:rPr>
                <w:rFonts w:ascii="Times New Roman" w:eastAsia="Times New Roman" w:hAnsi="Times New Roman" w:cs="Times New Roman"/>
                <w:b/>
                <w:sz w:val="24"/>
                <w:szCs w:val="24"/>
                <w:lang w:val="lv-LV"/>
              </w:rPr>
            </w:pPr>
            <w:r w:rsidRPr="00D4110F">
              <w:rPr>
                <w:rFonts w:ascii="Times New Roman" w:eastAsia="Times New Roman" w:hAnsi="Times New Roman" w:cs="Times New Roman"/>
                <w:b/>
                <w:sz w:val="24"/>
                <w:szCs w:val="24"/>
                <w:lang w:val="lv-LV"/>
              </w:rPr>
              <w:t xml:space="preserve">2020./2021.mācību gadā profesionālo kvalifikāciju ieguva 193 </w:t>
            </w:r>
            <w:r>
              <w:rPr>
                <w:rFonts w:ascii="Times New Roman" w:eastAsia="Times New Roman" w:hAnsi="Times New Roman" w:cs="Times New Roman"/>
                <w:b/>
                <w:sz w:val="24"/>
                <w:szCs w:val="24"/>
                <w:lang w:val="lv-LV"/>
              </w:rPr>
              <w:t>izglītojamie, kas sastāda 48 % no 401 izglītojamā, kuri</w:t>
            </w:r>
            <w:r w:rsidR="00E56D49">
              <w:rPr>
                <w:rFonts w:ascii="Times New Roman" w:eastAsia="Times New Roman" w:hAnsi="Times New Roman" w:cs="Times New Roman"/>
                <w:b/>
                <w:sz w:val="24"/>
                <w:szCs w:val="24"/>
                <w:lang w:val="lv-LV"/>
              </w:rPr>
              <w:t xml:space="preserve"> </w:t>
            </w:r>
            <w:r>
              <w:rPr>
                <w:rFonts w:ascii="Times New Roman" w:eastAsia="Times New Roman" w:hAnsi="Times New Roman" w:cs="Times New Roman"/>
                <w:b/>
                <w:sz w:val="24"/>
                <w:szCs w:val="24"/>
                <w:lang w:val="lv-LV"/>
              </w:rPr>
              <w:t>tika uzņemti mācībām 2017.gadā.</w:t>
            </w:r>
          </w:p>
        </w:tc>
      </w:tr>
      <w:tr w:rsidR="0024070C" w:rsidRPr="005F0664" w:rsidTr="0024070C">
        <w:tc>
          <w:tcPr>
            <w:tcW w:w="4315" w:type="dxa"/>
          </w:tcPr>
          <w:p w:rsidR="0024070C" w:rsidRDefault="00340C2D" w:rsidP="0024070C">
            <w:pPr>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2020./2021.māc.g. a</w:t>
            </w:r>
            <w:r w:rsidR="0024070C">
              <w:rPr>
                <w:rFonts w:ascii="Times New Roman" w:eastAsia="Times New Roman" w:hAnsi="Times New Roman" w:cs="Times New Roman"/>
                <w:sz w:val="24"/>
                <w:szCs w:val="24"/>
                <w:lang w:val="lv-LV"/>
              </w:rPr>
              <w:t xml:space="preserve">bsolventu skaits </w:t>
            </w:r>
            <w:r w:rsidR="0024070C">
              <w:rPr>
                <w:rFonts w:ascii="Times New Roman" w:eastAsia="Times New Roman" w:hAnsi="Times New Roman" w:cs="Times New Roman"/>
                <w:sz w:val="24"/>
                <w:szCs w:val="24"/>
                <w:lang w:val="lv-LV"/>
              </w:rPr>
              <w:lastRenderedPageBreak/>
              <w:t>(ieguvuši kvalifikāciju) profesionālās tālākizglītības programmās salīdzinājumā ar izglītojamiem, kas sākuši mācības profesionālās tālākizglītības programmās</w:t>
            </w:r>
          </w:p>
        </w:tc>
        <w:tc>
          <w:tcPr>
            <w:tcW w:w="4315" w:type="dxa"/>
          </w:tcPr>
          <w:p w:rsidR="0024070C" w:rsidRPr="00E8676B" w:rsidRDefault="00B55767" w:rsidP="0024070C">
            <w:pPr>
              <w:rPr>
                <w:rFonts w:ascii="Times New Roman" w:eastAsia="Times New Roman" w:hAnsi="Times New Roman" w:cs="Times New Roman"/>
                <w:color w:val="C00000"/>
                <w:sz w:val="32"/>
                <w:szCs w:val="32"/>
                <w:lang w:val="lv-LV"/>
              </w:rPr>
            </w:pPr>
            <w:r w:rsidRPr="00D4110F">
              <w:rPr>
                <w:rFonts w:ascii="Times New Roman" w:eastAsia="Times New Roman" w:hAnsi="Times New Roman" w:cs="Times New Roman"/>
                <w:b/>
                <w:sz w:val="24"/>
                <w:szCs w:val="24"/>
                <w:lang w:val="lv-LV"/>
              </w:rPr>
              <w:lastRenderedPageBreak/>
              <w:t>2020./2021.mācību gadā</w:t>
            </w:r>
            <w:r>
              <w:rPr>
                <w:rFonts w:ascii="Times New Roman" w:eastAsia="Times New Roman" w:hAnsi="Times New Roman" w:cs="Times New Roman"/>
                <w:b/>
                <w:sz w:val="24"/>
                <w:szCs w:val="24"/>
                <w:lang w:val="lv-LV"/>
              </w:rPr>
              <w:t xml:space="preserve"> tālākizglītības </w:t>
            </w:r>
            <w:r>
              <w:rPr>
                <w:rFonts w:ascii="Times New Roman" w:eastAsia="Times New Roman" w:hAnsi="Times New Roman" w:cs="Times New Roman"/>
                <w:b/>
                <w:sz w:val="24"/>
                <w:szCs w:val="24"/>
                <w:lang w:val="lv-LV"/>
              </w:rPr>
              <w:lastRenderedPageBreak/>
              <w:t>programmās mācījās 55 izglītojamie, no kuriem profesionālo kvalifikāciju ieguva 54, kas sastāda 98 % no uzņemtajiem.</w:t>
            </w:r>
          </w:p>
        </w:tc>
      </w:tr>
    </w:tbl>
    <w:p w:rsidR="00A667C7" w:rsidRDefault="00A667C7" w:rsidP="0024070C">
      <w:pPr>
        <w:shd w:val="clear" w:color="auto" w:fill="FFFFFF"/>
        <w:spacing w:after="0" w:line="240" w:lineRule="auto"/>
        <w:rPr>
          <w:rFonts w:ascii="Times New Roman" w:eastAsia="Times New Roman" w:hAnsi="Times New Roman" w:cs="Times New Roman"/>
          <w:sz w:val="24"/>
          <w:szCs w:val="24"/>
          <w:lang w:val="lv-LV"/>
        </w:rPr>
      </w:pPr>
    </w:p>
    <w:p w:rsidR="00A667C7" w:rsidRDefault="00A667C7">
      <w:pPr>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br w:type="page"/>
      </w:r>
    </w:p>
    <w:p w:rsidR="0024070C" w:rsidRPr="0024070C" w:rsidRDefault="0024070C" w:rsidP="0024070C">
      <w:pPr>
        <w:shd w:val="clear" w:color="auto" w:fill="FFFFFF"/>
        <w:spacing w:after="0" w:line="240" w:lineRule="auto"/>
        <w:rPr>
          <w:rFonts w:ascii="Times New Roman" w:eastAsia="Times New Roman" w:hAnsi="Times New Roman" w:cs="Times New Roman"/>
          <w:sz w:val="24"/>
          <w:szCs w:val="24"/>
          <w:lang w:val="lv-LV"/>
        </w:rPr>
      </w:pPr>
    </w:p>
    <w:p w:rsidR="005C3375" w:rsidRDefault="005C3375" w:rsidP="00424615">
      <w:pPr>
        <w:pStyle w:val="ListParagraph"/>
        <w:numPr>
          <w:ilvl w:val="1"/>
          <w:numId w:val="20"/>
        </w:numPr>
        <w:shd w:val="clear" w:color="auto" w:fill="FFFFFF"/>
        <w:spacing w:after="0" w:line="240" w:lineRule="auto"/>
        <w:rPr>
          <w:rFonts w:ascii="Times New Roman" w:eastAsia="Times New Roman" w:hAnsi="Times New Roman" w:cs="Times New Roman"/>
          <w:sz w:val="24"/>
          <w:szCs w:val="24"/>
          <w:lang w:val="lv-LV"/>
        </w:rPr>
      </w:pPr>
      <w:r w:rsidRPr="00530BBE">
        <w:rPr>
          <w:rFonts w:ascii="Times New Roman" w:eastAsia="Times New Roman" w:hAnsi="Times New Roman" w:cs="Times New Roman"/>
          <w:sz w:val="24"/>
          <w:szCs w:val="24"/>
          <w:lang w:val="lv-LV"/>
        </w:rPr>
        <w:t>profesionālās izglītības programmu pieejamības veicināšana.</w:t>
      </w:r>
    </w:p>
    <w:p w:rsidR="005C3375" w:rsidRDefault="005C3375" w:rsidP="005C3375">
      <w:pPr>
        <w:shd w:val="clear" w:color="auto" w:fill="FFFFFF"/>
        <w:spacing w:after="0" w:line="240" w:lineRule="auto"/>
        <w:rPr>
          <w:rFonts w:ascii="Times New Roman" w:eastAsia="Times New Roman" w:hAnsi="Times New Roman" w:cs="Times New Roman"/>
          <w:sz w:val="24"/>
          <w:szCs w:val="24"/>
          <w:lang w:val="lv-LV"/>
        </w:rPr>
      </w:pPr>
    </w:p>
    <w:tbl>
      <w:tblPr>
        <w:tblStyle w:val="TableGrid"/>
        <w:tblW w:w="0" w:type="auto"/>
        <w:tblLook w:val="04A0" w:firstRow="1" w:lastRow="0" w:firstColumn="1" w:lastColumn="0" w:noHBand="0" w:noVBand="1"/>
      </w:tblPr>
      <w:tblGrid>
        <w:gridCol w:w="4315"/>
        <w:gridCol w:w="4315"/>
      </w:tblGrid>
      <w:tr w:rsidR="005C3375" w:rsidRPr="005F0664" w:rsidTr="00CE37EE">
        <w:tc>
          <w:tcPr>
            <w:tcW w:w="4315" w:type="dxa"/>
          </w:tcPr>
          <w:p w:rsidR="005C3375" w:rsidRPr="00B55767" w:rsidRDefault="005C3375" w:rsidP="00CE37EE">
            <w:pPr>
              <w:rPr>
                <w:rFonts w:ascii="Times New Roman" w:eastAsia="Times New Roman" w:hAnsi="Times New Roman" w:cs="Times New Roman"/>
                <w:sz w:val="24"/>
                <w:szCs w:val="24"/>
                <w:highlight w:val="yellow"/>
                <w:lang w:val="lv-LV"/>
              </w:rPr>
            </w:pPr>
            <w:r w:rsidRPr="00B23492">
              <w:rPr>
                <w:rFonts w:ascii="Times New Roman" w:eastAsia="Times New Roman" w:hAnsi="Times New Roman" w:cs="Times New Roman"/>
                <w:sz w:val="24"/>
                <w:szCs w:val="24"/>
                <w:lang w:val="lv-LV"/>
              </w:rPr>
              <w:t>Plāni/shēmas/programmas, kas izmantotas profesionālās izglītības pieejamības veicināšanai (atbalsta veidu pieejamība, piemēram, dienesta viesnīca, individuālās konsultācijas riska grupām, stipendijas, vides pieejamība u.tml.)</w:t>
            </w:r>
          </w:p>
        </w:tc>
        <w:tc>
          <w:tcPr>
            <w:tcW w:w="4315" w:type="dxa"/>
          </w:tcPr>
          <w:p w:rsidR="00E56D49" w:rsidRDefault="00E56D49" w:rsidP="00CE37EE">
            <w:pPr>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 xml:space="preserve">RTK mājas lapā </w:t>
            </w:r>
            <w:hyperlink r:id="rId7" w:history="1">
              <w:r w:rsidRPr="00574A58">
                <w:rPr>
                  <w:rStyle w:val="Hyperlink"/>
                  <w:rFonts w:ascii="Times New Roman" w:eastAsia="Times New Roman" w:hAnsi="Times New Roman" w:cs="Times New Roman"/>
                  <w:sz w:val="24"/>
                  <w:szCs w:val="24"/>
                  <w:lang w:val="lv-LV"/>
                </w:rPr>
                <w:t>www.rtk.lv</w:t>
              </w:r>
            </w:hyperlink>
            <w:r>
              <w:rPr>
                <w:rFonts w:ascii="Times New Roman" w:eastAsia="Times New Roman" w:hAnsi="Times New Roman" w:cs="Times New Roman"/>
                <w:sz w:val="24"/>
                <w:szCs w:val="24"/>
                <w:lang w:val="lv-LV"/>
              </w:rPr>
              <w:t xml:space="preserve"> atrodama informācija par piedāvātajām izglītības programmām, par iegūstamām prasmēm un darba iespējām, kā arī uzņemšanas noteikumi. Interesenti var pieteik</w:t>
            </w:r>
            <w:r w:rsidR="00EB0D7C">
              <w:rPr>
                <w:rFonts w:ascii="Times New Roman" w:eastAsia="Times New Roman" w:hAnsi="Times New Roman" w:cs="Times New Roman"/>
                <w:sz w:val="24"/>
                <w:szCs w:val="24"/>
                <w:lang w:val="lv-LV"/>
              </w:rPr>
              <w:t xml:space="preserve">ties atvērto durvju pasākumiem, </w:t>
            </w:r>
            <w:r>
              <w:rPr>
                <w:rFonts w:ascii="Times New Roman" w:eastAsia="Times New Roman" w:hAnsi="Times New Roman" w:cs="Times New Roman"/>
                <w:sz w:val="24"/>
                <w:szCs w:val="24"/>
                <w:lang w:val="lv-LV"/>
              </w:rPr>
              <w:t xml:space="preserve"> kā arī individuālām konsultācijām, </w:t>
            </w:r>
            <w:r w:rsidR="00300E7F">
              <w:rPr>
                <w:rFonts w:ascii="Times New Roman" w:eastAsia="Times New Roman" w:hAnsi="Times New Roman" w:cs="Times New Roman"/>
                <w:sz w:val="24"/>
                <w:szCs w:val="24"/>
                <w:lang w:val="lv-LV"/>
              </w:rPr>
              <w:t xml:space="preserve"> sazinoties ar Studiju daļu vai pedagogu-karjeras konsultantu.</w:t>
            </w:r>
            <w:r>
              <w:rPr>
                <w:rFonts w:ascii="Times New Roman" w:eastAsia="Times New Roman" w:hAnsi="Times New Roman" w:cs="Times New Roman"/>
                <w:sz w:val="24"/>
                <w:szCs w:val="24"/>
                <w:lang w:val="lv-LV"/>
              </w:rPr>
              <w:t xml:space="preserve"> </w:t>
            </w:r>
          </w:p>
          <w:p w:rsidR="005C3375" w:rsidRDefault="00E56D49" w:rsidP="00CE37EE">
            <w:pPr>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 xml:space="preserve">Informācijas aktualizācija </w:t>
            </w:r>
            <w:r w:rsidR="00EB0D7C">
              <w:rPr>
                <w:rFonts w:ascii="Times New Roman" w:eastAsia="Times New Roman" w:hAnsi="Times New Roman" w:cs="Times New Roman"/>
                <w:sz w:val="24"/>
                <w:szCs w:val="24"/>
                <w:lang w:val="lv-LV"/>
              </w:rPr>
              <w:t>parasti notiek gada sākumā.</w:t>
            </w:r>
          </w:p>
          <w:p w:rsidR="00EB0D7C" w:rsidRDefault="00EB0D7C" w:rsidP="00CE37EE">
            <w:pPr>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Mācību laikā izglītojamos nodrošinām ar vietu Dienesta viesnīcā.</w:t>
            </w:r>
          </w:p>
          <w:p w:rsidR="00EB0D7C" w:rsidRDefault="00EB0D7C" w:rsidP="00CE37EE">
            <w:pPr>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 xml:space="preserve">Drošos epidemioloģiskos apstākļos izglītojamie var piedalīties mākslinieciskās </w:t>
            </w:r>
            <w:r w:rsidR="00B23492">
              <w:rPr>
                <w:rFonts w:ascii="Times New Roman" w:eastAsia="Times New Roman" w:hAnsi="Times New Roman" w:cs="Times New Roman"/>
                <w:sz w:val="24"/>
                <w:szCs w:val="24"/>
                <w:lang w:val="lv-LV"/>
              </w:rPr>
              <w:t>pašdarbības un sporta nodarbībās.</w:t>
            </w:r>
          </w:p>
          <w:p w:rsidR="00EB0D7C" w:rsidRDefault="00EB0D7C" w:rsidP="00CE37EE">
            <w:pPr>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Izglītojamie, kuri sekmīgi apgūst izvēlēto izglītības programmu, katru mēnesi saņem stipendijas. Stipendiju piešķiršanas nolikums atrodas mūsu mājas lapā.</w:t>
            </w:r>
          </w:p>
          <w:p w:rsidR="00EB0D7C" w:rsidRDefault="00EB0D7C" w:rsidP="00CE37EE">
            <w:pPr>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Mācību telpas pieejamas arī personām ar kustību traucējumiem.</w:t>
            </w:r>
          </w:p>
        </w:tc>
      </w:tr>
    </w:tbl>
    <w:p w:rsidR="00530BBE" w:rsidRPr="00530BBE" w:rsidRDefault="00530BBE" w:rsidP="00530BBE">
      <w:pPr>
        <w:shd w:val="clear" w:color="auto" w:fill="FFFFFF"/>
        <w:spacing w:after="0" w:line="240" w:lineRule="auto"/>
        <w:rPr>
          <w:rFonts w:ascii="Times New Roman" w:eastAsia="Times New Roman" w:hAnsi="Times New Roman" w:cs="Times New Roman"/>
          <w:sz w:val="24"/>
          <w:szCs w:val="24"/>
          <w:lang w:val="lv-LV"/>
        </w:rPr>
      </w:pPr>
    </w:p>
    <w:p w:rsidR="00530BBE" w:rsidRDefault="00530BBE" w:rsidP="00424615">
      <w:pPr>
        <w:pStyle w:val="ListParagraph"/>
        <w:numPr>
          <w:ilvl w:val="1"/>
          <w:numId w:val="20"/>
        </w:numPr>
        <w:shd w:val="clear" w:color="auto" w:fill="FFFFFF"/>
        <w:spacing w:after="0" w:line="240" w:lineRule="auto"/>
        <w:rPr>
          <w:rFonts w:ascii="Times New Roman" w:eastAsia="Times New Roman" w:hAnsi="Times New Roman" w:cs="Times New Roman"/>
          <w:sz w:val="24"/>
          <w:szCs w:val="24"/>
          <w:lang w:val="lv-LV"/>
        </w:rPr>
      </w:pPr>
      <w:r w:rsidRPr="00530BBE">
        <w:rPr>
          <w:rFonts w:ascii="Times New Roman" w:eastAsia="Times New Roman" w:hAnsi="Times New Roman" w:cs="Times New Roman"/>
          <w:sz w:val="24"/>
          <w:szCs w:val="24"/>
          <w:lang w:val="lv-LV"/>
        </w:rPr>
        <w:t>izglītību ieguvušo nodarbinātība</w:t>
      </w:r>
      <w:r w:rsidR="00340C2D">
        <w:rPr>
          <w:rFonts w:ascii="Times New Roman" w:eastAsia="Times New Roman" w:hAnsi="Times New Roman" w:cs="Times New Roman"/>
          <w:sz w:val="24"/>
          <w:szCs w:val="24"/>
          <w:lang w:val="lv-LV"/>
        </w:rPr>
        <w:t xml:space="preserve"> (rādītājs tiek analizēts, sākot ar 2021./2022.māc.g., ņemot vērā datus un informāciju par 2020./2021.māc.g.)</w:t>
      </w:r>
    </w:p>
    <w:p w:rsidR="0024070C" w:rsidRDefault="0024070C" w:rsidP="0024070C">
      <w:pPr>
        <w:shd w:val="clear" w:color="auto" w:fill="FFFFFF"/>
        <w:spacing w:after="0" w:line="240" w:lineRule="auto"/>
        <w:rPr>
          <w:rFonts w:ascii="Times New Roman" w:eastAsia="Times New Roman" w:hAnsi="Times New Roman" w:cs="Times New Roman"/>
          <w:sz w:val="24"/>
          <w:szCs w:val="24"/>
          <w:lang w:val="lv-LV"/>
        </w:rPr>
      </w:pPr>
    </w:p>
    <w:tbl>
      <w:tblPr>
        <w:tblStyle w:val="TableGrid"/>
        <w:tblW w:w="0" w:type="auto"/>
        <w:tblLook w:val="04A0" w:firstRow="1" w:lastRow="0" w:firstColumn="1" w:lastColumn="0" w:noHBand="0" w:noVBand="1"/>
      </w:tblPr>
      <w:tblGrid>
        <w:gridCol w:w="4315"/>
        <w:gridCol w:w="4315"/>
      </w:tblGrid>
      <w:tr w:rsidR="0024070C" w:rsidRPr="00FC3ABE" w:rsidTr="0024070C">
        <w:tc>
          <w:tcPr>
            <w:tcW w:w="4315" w:type="dxa"/>
          </w:tcPr>
          <w:p w:rsidR="0024070C" w:rsidRDefault="0024070C" w:rsidP="0024070C">
            <w:pPr>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Profesionālās izglītības absolventu proporcija, kuri nonākuši darba tirgū 1 gada laikā</w:t>
            </w:r>
          </w:p>
        </w:tc>
        <w:tc>
          <w:tcPr>
            <w:tcW w:w="4315" w:type="dxa"/>
          </w:tcPr>
          <w:p w:rsidR="007F39A4" w:rsidRPr="007F39A4" w:rsidRDefault="007F39A4" w:rsidP="0024070C">
            <w:pPr>
              <w:rPr>
                <w:rFonts w:ascii="Times New Roman" w:eastAsia="Times New Roman" w:hAnsi="Times New Roman" w:cs="Times New Roman"/>
                <w:b/>
                <w:sz w:val="24"/>
                <w:szCs w:val="24"/>
                <w:lang w:val="lv-LV"/>
              </w:rPr>
            </w:pPr>
            <w:r w:rsidRPr="007F39A4">
              <w:rPr>
                <w:rFonts w:ascii="Times New Roman" w:eastAsia="Times New Roman" w:hAnsi="Times New Roman" w:cs="Times New Roman"/>
                <w:b/>
                <w:sz w:val="24"/>
                <w:szCs w:val="24"/>
                <w:lang w:val="lv-LV"/>
              </w:rPr>
              <w:t xml:space="preserve">124 absolventu nonākuši darba tirgū; par 11 absolventiem nav iegūta informācija; 5 absolventi strādā ārzemēs </w:t>
            </w:r>
          </w:p>
          <w:p w:rsidR="0024070C" w:rsidRPr="007F39A4" w:rsidRDefault="0024070C" w:rsidP="0024070C">
            <w:pPr>
              <w:rPr>
                <w:rFonts w:ascii="Times New Roman" w:eastAsia="Times New Roman" w:hAnsi="Times New Roman" w:cs="Times New Roman"/>
                <w:b/>
                <w:sz w:val="24"/>
                <w:szCs w:val="24"/>
                <w:lang w:val="lv-LV"/>
              </w:rPr>
            </w:pPr>
          </w:p>
        </w:tc>
      </w:tr>
      <w:tr w:rsidR="0024070C" w:rsidRPr="00FC3ABE" w:rsidTr="0024070C">
        <w:tc>
          <w:tcPr>
            <w:tcW w:w="4315" w:type="dxa"/>
          </w:tcPr>
          <w:p w:rsidR="0024070C" w:rsidRDefault="0024070C" w:rsidP="0024070C">
            <w:pPr>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Profesionālās izglītības absolventu skaits, kuri strādā nozarē un to procentuālā attiecība pret nodarbinātajiem absolventiem 1 gada salīdzinājumā</w:t>
            </w:r>
          </w:p>
        </w:tc>
        <w:tc>
          <w:tcPr>
            <w:tcW w:w="4315" w:type="dxa"/>
          </w:tcPr>
          <w:p w:rsidR="007F39A4" w:rsidRPr="007F39A4" w:rsidRDefault="007F39A4" w:rsidP="0024070C">
            <w:pPr>
              <w:rPr>
                <w:rFonts w:ascii="Times New Roman" w:eastAsia="Times New Roman" w:hAnsi="Times New Roman" w:cs="Times New Roman"/>
                <w:b/>
                <w:sz w:val="24"/>
                <w:szCs w:val="24"/>
                <w:lang w:val="lv-LV"/>
              </w:rPr>
            </w:pPr>
            <w:r w:rsidRPr="007F39A4">
              <w:rPr>
                <w:rFonts w:ascii="Times New Roman" w:eastAsia="Times New Roman" w:hAnsi="Times New Roman" w:cs="Times New Roman"/>
                <w:b/>
                <w:sz w:val="24"/>
                <w:szCs w:val="24"/>
                <w:lang w:val="lv-LV"/>
              </w:rPr>
              <w:t>178 absolventi, no kuriem 91 jeb 51 % strādā nozarē</w:t>
            </w:r>
          </w:p>
          <w:p w:rsidR="0024070C" w:rsidRPr="007F39A4" w:rsidRDefault="0024070C" w:rsidP="0024070C">
            <w:pPr>
              <w:rPr>
                <w:rFonts w:ascii="Times New Roman" w:eastAsia="Times New Roman" w:hAnsi="Times New Roman" w:cs="Times New Roman"/>
                <w:b/>
                <w:sz w:val="24"/>
                <w:szCs w:val="24"/>
                <w:lang w:val="lv-LV"/>
              </w:rPr>
            </w:pPr>
          </w:p>
        </w:tc>
      </w:tr>
      <w:tr w:rsidR="0024070C" w:rsidRPr="00FC3ABE" w:rsidTr="0024070C">
        <w:tc>
          <w:tcPr>
            <w:tcW w:w="4315" w:type="dxa"/>
          </w:tcPr>
          <w:p w:rsidR="0024070C" w:rsidRDefault="0024070C" w:rsidP="0024070C">
            <w:pPr>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Profesionālās izglītības absolventu skaits, kuri turpina mācības nozarē (t.sk. augstākās izglītības pakāpē)</w:t>
            </w:r>
          </w:p>
        </w:tc>
        <w:tc>
          <w:tcPr>
            <w:tcW w:w="4315" w:type="dxa"/>
          </w:tcPr>
          <w:p w:rsidR="0024070C" w:rsidRPr="007F39A4" w:rsidRDefault="007F39A4" w:rsidP="0024070C">
            <w:pPr>
              <w:rPr>
                <w:rFonts w:ascii="Times New Roman" w:eastAsia="Times New Roman" w:hAnsi="Times New Roman" w:cs="Times New Roman"/>
                <w:b/>
                <w:sz w:val="24"/>
                <w:szCs w:val="24"/>
                <w:lang w:val="lv-LV"/>
              </w:rPr>
            </w:pPr>
            <w:r w:rsidRPr="007F39A4">
              <w:rPr>
                <w:rFonts w:ascii="Times New Roman" w:eastAsia="Times New Roman" w:hAnsi="Times New Roman" w:cs="Times New Roman"/>
                <w:b/>
                <w:sz w:val="24"/>
                <w:szCs w:val="24"/>
                <w:lang w:val="lv-LV"/>
              </w:rPr>
              <w:t>66 absolventi turpina izglītību nozarē</w:t>
            </w:r>
          </w:p>
        </w:tc>
      </w:tr>
    </w:tbl>
    <w:p w:rsidR="0024070C" w:rsidRPr="0024070C" w:rsidRDefault="0024070C" w:rsidP="0024070C">
      <w:pPr>
        <w:shd w:val="clear" w:color="auto" w:fill="FFFFFF"/>
        <w:spacing w:after="0" w:line="240" w:lineRule="auto"/>
        <w:rPr>
          <w:rFonts w:ascii="Times New Roman" w:eastAsia="Times New Roman" w:hAnsi="Times New Roman" w:cs="Times New Roman"/>
          <w:sz w:val="24"/>
          <w:szCs w:val="24"/>
          <w:lang w:val="lv-LV"/>
        </w:rPr>
      </w:pPr>
    </w:p>
    <w:p w:rsidR="00530BBE" w:rsidRPr="00530BBE" w:rsidRDefault="00530BBE" w:rsidP="00530BBE">
      <w:pPr>
        <w:shd w:val="clear" w:color="auto" w:fill="FFFFFF"/>
        <w:spacing w:after="0" w:line="240" w:lineRule="auto"/>
        <w:rPr>
          <w:rFonts w:ascii="Times New Roman" w:eastAsia="Times New Roman" w:hAnsi="Times New Roman" w:cs="Times New Roman"/>
          <w:sz w:val="24"/>
          <w:szCs w:val="24"/>
          <w:lang w:val="lv-LV"/>
        </w:rPr>
      </w:pPr>
    </w:p>
    <w:p w:rsidR="00530BBE" w:rsidRDefault="00530BBE" w:rsidP="00424615">
      <w:pPr>
        <w:pStyle w:val="ListParagraph"/>
        <w:numPr>
          <w:ilvl w:val="1"/>
          <w:numId w:val="20"/>
        </w:numPr>
        <w:shd w:val="clear" w:color="auto" w:fill="FFFFFF"/>
        <w:spacing w:after="0" w:line="240" w:lineRule="auto"/>
        <w:rPr>
          <w:rFonts w:ascii="Times New Roman" w:eastAsia="Times New Roman" w:hAnsi="Times New Roman" w:cs="Times New Roman"/>
          <w:sz w:val="24"/>
          <w:szCs w:val="24"/>
          <w:lang w:val="lv-LV"/>
        </w:rPr>
      </w:pPr>
      <w:r w:rsidRPr="00530BBE">
        <w:rPr>
          <w:rFonts w:ascii="Times New Roman" w:eastAsia="Times New Roman" w:hAnsi="Times New Roman" w:cs="Times New Roman"/>
          <w:sz w:val="24"/>
          <w:szCs w:val="24"/>
          <w:lang w:val="lv-LV"/>
        </w:rPr>
        <w:t>apgūto prasmju izmantošana darba vietā</w:t>
      </w:r>
      <w:r w:rsidR="00340C2D">
        <w:rPr>
          <w:rFonts w:ascii="Times New Roman" w:eastAsia="Times New Roman" w:hAnsi="Times New Roman" w:cs="Times New Roman"/>
          <w:sz w:val="24"/>
          <w:szCs w:val="24"/>
          <w:lang w:val="lv-LV"/>
        </w:rPr>
        <w:t xml:space="preserve"> (rādītājs tiek analizēts, sākot ar 2021./2022.māc.g., ņemot vērā datus un informāciju par 2020./2021.māc.g.)</w:t>
      </w:r>
    </w:p>
    <w:p w:rsidR="00985AE4" w:rsidRDefault="00985AE4" w:rsidP="00985AE4">
      <w:pPr>
        <w:pStyle w:val="ListParagraph"/>
        <w:shd w:val="clear" w:color="auto" w:fill="FFFFFF"/>
        <w:spacing w:after="0" w:line="240" w:lineRule="auto"/>
        <w:ind w:left="360"/>
        <w:rPr>
          <w:rFonts w:ascii="Times New Roman" w:eastAsia="Times New Roman" w:hAnsi="Times New Roman" w:cs="Times New Roman"/>
          <w:sz w:val="24"/>
          <w:szCs w:val="24"/>
          <w:lang w:val="lv-LV"/>
        </w:rPr>
      </w:pPr>
    </w:p>
    <w:p w:rsidR="00F447C9" w:rsidRDefault="00F447C9" w:rsidP="00985AE4">
      <w:pPr>
        <w:pStyle w:val="ListParagraph"/>
        <w:shd w:val="clear" w:color="auto" w:fill="FFFFFF"/>
        <w:spacing w:after="0" w:line="240" w:lineRule="auto"/>
        <w:ind w:left="360"/>
        <w:rPr>
          <w:rFonts w:ascii="Times New Roman" w:eastAsia="Times New Roman" w:hAnsi="Times New Roman" w:cs="Times New Roman"/>
          <w:sz w:val="24"/>
          <w:szCs w:val="24"/>
          <w:lang w:val="lv-LV"/>
        </w:rPr>
      </w:pPr>
    </w:p>
    <w:tbl>
      <w:tblPr>
        <w:tblStyle w:val="TableGrid"/>
        <w:tblW w:w="0" w:type="auto"/>
        <w:tblLook w:val="04A0" w:firstRow="1" w:lastRow="0" w:firstColumn="1" w:lastColumn="0" w:noHBand="0" w:noVBand="1"/>
      </w:tblPr>
      <w:tblGrid>
        <w:gridCol w:w="4315"/>
        <w:gridCol w:w="4315"/>
      </w:tblGrid>
      <w:tr w:rsidR="00985AE4" w:rsidRPr="005F0664" w:rsidTr="00985AE4">
        <w:tc>
          <w:tcPr>
            <w:tcW w:w="4315" w:type="dxa"/>
          </w:tcPr>
          <w:p w:rsidR="00985AE4" w:rsidRDefault="00985AE4" w:rsidP="00985AE4">
            <w:pPr>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Profesionālās izglītības programmu absolventu skaits, kuri strādā izglītībai/kvalifikācijai atbilstošos amatos</w:t>
            </w:r>
            <w:r w:rsidR="000632B9">
              <w:rPr>
                <w:rFonts w:ascii="Times New Roman" w:eastAsia="Times New Roman" w:hAnsi="Times New Roman" w:cs="Times New Roman"/>
                <w:sz w:val="24"/>
                <w:szCs w:val="24"/>
                <w:lang w:val="lv-LV"/>
              </w:rPr>
              <w:t xml:space="preserve"> (informācija iegūta, izmantojot 10% absolventu aptaujas rezultātus)</w:t>
            </w:r>
          </w:p>
        </w:tc>
        <w:tc>
          <w:tcPr>
            <w:tcW w:w="4315" w:type="dxa"/>
          </w:tcPr>
          <w:p w:rsidR="00985AE4" w:rsidRPr="00F447C9" w:rsidRDefault="00F447C9" w:rsidP="00985AE4">
            <w:pPr>
              <w:rPr>
                <w:rFonts w:ascii="Times New Roman" w:eastAsia="Times New Roman" w:hAnsi="Times New Roman" w:cs="Times New Roman"/>
                <w:b/>
                <w:sz w:val="24"/>
                <w:szCs w:val="24"/>
                <w:lang w:val="lv-LV"/>
              </w:rPr>
            </w:pPr>
            <w:r w:rsidRPr="00F447C9">
              <w:rPr>
                <w:rFonts w:ascii="Times New Roman" w:eastAsia="Times New Roman" w:hAnsi="Times New Roman" w:cs="Times New Roman"/>
                <w:b/>
                <w:sz w:val="24"/>
                <w:szCs w:val="24"/>
                <w:lang w:val="lv-LV"/>
              </w:rPr>
              <w:t>Aptaujājot 20 absolventus, iegūta informācija, ka atbilstoši kvalifikācijai strādā 14.</w:t>
            </w:r>
          </w:p>
        </w:tc>
      </w:tr>
      <w:tr w:rsidR="00985AE4" w:rsidRPr="005F0664" w:rsidTr="00985AE4">
        <w:tc>
          <w:tcPr>
            <w:tcW w:w="4315" w:type="dxa"/>
          </w:tcPr>
          <w:p w:rsidR="00985AE4" w:rsidRDefault="00985AE4" w:rsidP="00985AE4">
            <w:pPr>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Darba ņēmēju</w:t>
            </w:r>
            <w:r w:rsidR="00340C2D">
              <w:rPr>
                <w:rFonts w:ascii="Times New Roman" w:eastAsia="Times New Roman" w:hAnsi="Times New Roman" w:cs="Times New Roman"/>
                <w:sz w:val="24"/>
                <w:szCs w:val="24"/>
                <w:lang w:val="lv-LV"/>
              </w:rPr>
              <w:t xml:space="preserve"> (absolventu) </w:t>
            </w:r>
            <w:r w:rsidR="008138FD">
              <w:rPr>
                <w:rFonts w:ascii="Times New Roman" w:eastAsia="Times New Roman" w:hAnsi="Times New Roman" w:cs="Times New Roman"/>
                <w:sz w:val="24"/>
                <w:szCs w:val="24"/>
                <w:lang w:val="lv-LV"/>
              </w:rPr>
              <w:t>apmierinātība</w:t>
            </w:r>
            <w:r w:rsidR="00340C2D">
              <w:rPr>
                <w:rFonts w:ascii="Times New Roman" w:eastAsia="Times New Roman" w:hAnsi="Times New Roman" w:cs="Times New Roman"/>
                <w:sz w:val="24"/>
                <w:szCs w:val="24"/>
                <w:lang w:val="lv-LV"/>
              </w:rPr>
              <w:t xml:space="preserve"> gada laikā</w:t>
            </w:r>
            <w:r>
              <w:rPr>
                <w:rFonts w:ascii="Times New Roman" w:eastAsia="Times New Roman" w:hAnsi="Times New Roman" w:cs="Times New Roman"/>
                <w:sz w:val="24"/>
                <w:szCs w:val="24"/>
                <w:lang w:val="lv-LV"/>
              </w:rPr>
              <w:t xml:space="preserve"> pēc profesionālās izglītības programmas beigšanas </w:t>
            </w:r>
            <w:r w:rsidR="008138FD">
              <w:rPr>
                <w:rFonts w:ascii="Times New Roman" w:eastAsia="Times New Roman" w:hAnsi="Times New Roman" w:cs="Times New Roman"/>
                <w:sz w:val="24"/>
                <w:szCs w:val="24"/>
                <w:lang w:val="lv-LV"/>
              </w:rPr>
              <w:t>ar iegūto izglītības kvalitāti (10% absolventu aptauja)</w:t>
            </w:r>
          </w:p>
        </w:tc>
        <w:tc>
          <w:tcPr>
            <w:tcW w:w="4315" w:type="dxa"/>
          </w:tcPr>
          <w:p w:rsidR="00985AE4" w:rsidRPr="00F447C9" w:rsidRDefault="00F447C9" w:rsidP="00985AE4">
            <w:pPr>
              <w:rPr>
                <w:rFonts w:ascii="Times New Roman" w:eastAsia="Times New Roman" w:hAnsi="Times New Roman" w:cs="Times New Roman"/>
                <w:b/>
                <w:sz w:val="24"/>
                <w:szCs w:val="24"/>
                <w:lang w:val="lv-LV"/>
              </w:rPr>
            </w:pPr>
            <w:r w:rsidRPr="00F447C9">
              <w:rPr>
                <w:rFonts w:ascii="Times New Roman" w:eastAsia="Times New Roman" w:hAnsi="Times New Roman" w:cs="Times New Roman"/>
                <w:b/>
                <w:sz w:val="24"/>
                <w:szCs w:val="24"/>
                <w:lang w:val="lv-LV"/>
              </w:rPr>
              <w:t>Aptaujājot 20 absolventus, iegūta informācija, ka 18 ir apmierināti ar iegūtās izglītības kvalitāti, 2 – daļēji apmierināti.</w:t>
            </w:r>
          </w:p>
        </w:tc>
      </w:tr>
      <w:tr w:rsidR="00985AE4" w:rsidRPr="005F0664" w:rsidTr="00985AE4">
        <w:tc>
          <w:tcPr>
            <w:tcW w:w="4315" w:type="dxa"/>
          </w:tcPr>
          <w:p w:rsidR="00985AE4" w:rsidRDefault="00985AE4" w:rsidP="00985AE4">
            <w:pPr>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Darba devēju apmierināt</w:t>
            </w:r>
            <w:r w:rsidR="008138FD">
              <w:rPr>
                <w:rFonts w:ascii="Times New Roman" w:eastAsia="Times New Roman" w:hAnsi="Times New Roman" w:cs="Times New Roman"/>
                <w:sz w:val="24"/>
                <w:szCs w:val="24"/>
                <w:lang w:val="lv-LV"/>
              </w:rPr>
              <w:t>ība</w:t>
            </w:r>
            <w:r>
              <w:rPr>
                <w:rFonts w:ascii="Times New Roman" w:eastAsia="Times New Roman" w:hAnsi="Times New Roman" w:cs="Times New Roman"/>
                <w:sz w:val="24"/>
                <w:szCs w:val="24"/>
                <w:lang w:val="lv-LV"/>
              </w:rPr>
              <w:t xml:space="preserve"> ar programmu absolventiem kopumā</w:t>
            </w:r>
            <w:r w:rsidR="008138FD">
              <w:rPr>
                <w:rFonts w:ascii="Times New Roman" w:eastAsia="Times New Roman" w:hAnsi="Times New Roman" w:cs="Times New Roman"/>
                <w:sz w:val="24"/>
                <w:szCs w:val="24"/>
                <w:lang w:val="lv-LV"/>
              </w:rPr>
              <w:t xml:space="preserve"> (fokusgrupu diskusijas, konventa diskusiju rezultāti)</w:t>
            </w:r>
          </w:p>
        </w:tc>
        <w:tc>
          <w:tcPr>
            <w:tcW w:w="4315" w:type="dxa"/>
          </w:tcPr>
          <w:p w:rsidR="00985AE4" w:rsidRPr="00F447C9" w:rsidRDefault="00F447C9" w:rsidP="00985AE4">
            <w:pPr>
              <w:rPr>
                <w:rFonts w:ascii="Times New Roman" w:eastAsia="Times New Roman" w:hAnsi="Times New Roman" w:cs="Times New Roman"/>
                <w:b/>
                <w:sz w:val="24"/>
                <w:szCs w:val="24"/>
                <w:lang w:val="lv-LV"/>
              </w:rPr>
            </w:pPr>
            <w:r w:rsidRPr="00F447C9">
              <w:rPr>
                <w:rFonts w:ascii="Times New Roman" w:eastAsia="Times New Roman" w:hAnsi="Times New Roman" w:cs="Times New Roman"/>
                <w:b/>
                <w:sz w:val="24"/>
                <w:szCs w:val="24"/>
                <w:lang w:val="lv-LV"/>
              </w:rPr>
              <w:t>Darba devēji kopumā apmierināti ar visu izglītības programmu absolventu sagatavotību. Atsevišķos gadījumos pietrūkst komunikācijas prasmes.</w:t>
            </w:r>
          </w:p>
          <w:p w:rsidR="00F447C9" w:rsidRPr="00F447C9" w:rsidRDefault="00F447C9" w:rsidP="00F447C9">
            <w:pPr>
              <w:rPr>
                <w:rFonts w:ascii="Times New Roman" w:eastAsia="Times New Roman" w:hAnsi="Times New Roman" w:cs="Times New Roman"/>
                <w:b/>
                <w:sz w:val="24"/>
                <w:szCs w:val="24"/>
                <w:lang w:val="lv-LV"/>
              </w:rPr>
            </w:pPr>
            <w:r w:rsidRPr="00F447C9">
              <w:rPr>
                <w:rFonts w:ascii="Times New Roman" w:eastAsia="Times New Roman" w:hAnsi="Times New Roman" w:cs="Times New Roman"/>
                <w:b/>
                <w:sz w:val="24"/>
                <w:szCs w:val="24"/>
                <w:lang w:val="lv-LV"/>
              </w:rPr>
              <w:t xml:space="preserve">Nepārtraukti jāpārskata profesionālo mācību priekšmetu/moduļu saturs, lai neatpaliktu un pat apsteigtu darba tirgus prasības. </w:t>
            </w:r>
          </w:p>
        </w:tc>
      </w:tr>
    </w:tbl>
    <w:p w:rsidR="00530BBE" w:rsidRPr="00530BBE" w:rsidRDefault="00530BBE" w:rsidP="00530BBE">
      <w:pPr>
        <w:shd w:val="clear" w:color="auto" w:fill="FFFFFF"/>
        <w:spacing w:after="0" w:line="240" w:lineRule="auto"/>
        <w:rPr>
          <w:rFonts w:ascii="Times New Roman" w:eastAsia="Times New Roman" w:hAnsi="Times New Roman" w:cs="Times New Roman"/>
          <w:sz w:val="24"/>
          <w:szCs w:val="24"/>
          <w:lang w:val="lv-LV"/>
        </w:rPr>
      </w:pPr>
    </w:p>
    <w:p w:rsidR="00530BBE" w:rsidRPr="002818B5" w:rsidRDefault="00530BBE" w:rsidP="00424615">
      <w:pPr>
        <w:pStyle w:val="ListParagraph"/>
        <w:numPr>
          <w:ilvl w:val="1"/>
          <w:numId w:val="20"/>
        </w:numPr>
        <w:shd w:val="clear" w:color="auto" w:fill="FFFFFF"/>
        <w:spacing w:after="0" w:line="240" w:lineRule="auto"/>
        <w:rPr>
          <w:rFonts w:ascii="Times New Roman" w:eastAsia="Times New Roman" w:hAnsi="Times New Roman" w:cs="Times New Roman"/>
          <w:sz w:val="24"/>
          <w:szCs w:val="24"/>
          <w:lang w:val="lv-LV"/>
        </w:rPr>
      </w:pPr>
      <w:r w:rsidRPr="00530BBE">
        <w:rPr>
          <w:rFonts w:ascii="Times New Roman" w:eastAsia="Times New Roman" w:hAnsi="Times New Roman" w:cs="Times New Roman"/>
          <w:sz w:val="24"/>
          <w:szCs w:val="24"/>
          <w:lang w:val="lv-LV"/>
        </w:rPr>
        <w:t>riska grupu iekļaušanās profesionālajā izglītībā</w:t>
      </w:r>
      <w:r w:rsidR="002818B5">
        <w:rPr>
          <w:rFonts w:ascii="Times New Roman" w:eastAsia="Times New Roman" w:hAnsi="Times New Roman" w:cs="Times New Roman"/>
          <w:sz w:val="24"/>
          <w:szCs w:val="24"/>
          <w:lang w:val="lv-LV"/>
        </w:rPr>
        <w:t xml:space="preserve"> (rādītājs tiek analizēts, sākot ar 2021./2022.māc.g.)</w:t>
      </w:r>
    </w:p>
    <w:p w:rsidR="00985AE4" w:rsidRDefault="00985AE4" w:rsidP="00985AE4">
      <w:pPr>
        <w:pStyle w:val="ListParagraph"/>
        <w:shd w:val="clear" w:color="auto" w:fill="FFFFFF"/>
        <w:spacing w:after="0" w:line="240" w:lineRule="auto"/>
        <w:ind w:left="360"/>
        <w:rPr>
          <w:rFonts w:ascii="Times New Roman" w:eastAsia="Times New Roman" w:hAnsi="Times New Roman" w:cs="Times New Roman"/>
          <w:sz w:val="24"/>
          <w:szCs w:val="24"/>
          <w:lang w:val="lv-LV"/>
        </w:rPr>
      </w:pPr>
    </w:p>
    <w:tbl>
      <w:tblPr>
        <w:tblStyle w:val="TableGrid"/>
        <w:tblW w:w="0" w:type="auto"/>
        <w:tblLook w:val="04A0" w:firstRow="1" w:lastRow="0" w:firstColumn="1" w:lastColumn="0" w:noHBand="0" w:noVBand="1"/>
      </w:tblPr>
      <w:tblGrid>
        <w:gridCol w:w="4315"/>
        <w:gridCol w:w="4315"/>
      </w:tblGrid>
      <w:tr w:rsidR="00985AE4" w:rsidRPr="0045769E" w:rsidTr="00985AE4">
        <w:tc>
          <w:tcPr>
            <w:tcW w:w="4315" w:type="dxa"/>
          </w:tcPr>
          <w:p w:rsidR="00985AE4" w:rsidRDefault="00985AE4" w:rsidP="00985AE4">
            <w:pPr>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Dalībnieku skaits profesionālajā izglītībā, kas iekļauti riska grupās (</w:t>
            </w:r>
            <w:r w:rsidR="002818B5">
              <w:rPr>
                <w:rFonts w:ascii="Times New Roman" w:eastAsia="Times New Roman" w:hAnsi="Times New Roman" w:cs="Times New Roman"/>
                <w:sz w:val="24"/>
                <w:szCs w:val="24"/>
                <w:lang w:val="lv-LV"/>
              </w:rPr>
              <w:t>PMP, citas riska grupas, ar kurām strādā izglītības iestāde</w:t>
            </w:r>
            <w:r>
              <w:rPr>
                <w:rFonts w:ascii="Times New Roman" w:eastAsia="Times New Roman" w:hAnsi="Times New Roman" w:cs="Times New Roman"/>
                <w:sz w:val="24"/>
                <w:szCs w:val="24"/>
                <w:lang w:val="lv-LV"/>
              </w:rPr>
              <w:t>)</w:t>
            </w:r>
          </w:p>
        </w:tc>
        <w:tc>
          <w:tcPr>
            <w:tcW w:w="4315" w:type="dxa"/>
          </w:tcPr>
          <w:p w:rsidR="00985AE4" w:rsidRPr="00F447C9" w:rsidRDefault="00F447C9" w:rsidP="00985AE4">
            <w:pPr>
              <w:rPr>
                <w:rFonts w:ascii="Times New Roman" w:eastAsia="Times New Roman" w:hAnsi="Times New Roman" w:cs="Times New Roman"/>
                <w:b/>
                <w:sz w:val="24"/>
                <w:szCs w:val="24"/>
                <w:lang w:val="lv-LV"/>
              </w:rPr>
            </w:pPr>
            <w:r>
              <w:rPr>
                <w:rFonts w:ascii="Times New Roman" w:eastAsia="Times New Roman" w:hAnsi="Times New Roman" w:cs="Times New Roman"/>
                <w:b/>
                <w:sz w:val="24"/>
                <w:szCs w:val="24"/>
                <w:lang w:val="lv-LV"/>
              </w:rPr>
              <w:t>-</w:t>
            </w:r>
          </w:p>
        </w:tc>
      </w:tr>
      <w:tr w:rsidR="00E8676B" w:rsidTr="00985AE4">
        <w:tc>
          <w:tcPr>
            <w:tcW w:w="4315" w:type="dxa"/>
          </w:tcPr>
          <w:p w:rsidR="00E8676B" w:rsidRDefault="00E8676B" w:rsidP="00985AE4">
            <w:pPr>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Riska grupu panākumu līmenis saskaņā ar vecumu un dzimumu (absolventu skaits no riska grupām, citi panākumi)</w:t>
            </w:r>
          </w:p>
        </w:tc>
        <w:tc>
          <w:tcPr>
            <w:tcW w:w="4315" w:type="dxa"/>
          </w:tcPr>
          <w:p w:rsidR="00E8676B" w:rsidRPr="00F447C9" w:rsidRDefault="00F447C9" w:rsidP="00985AE4">
            <w:pPr>
              <w:rPr>
                <w:rFonts w:ascii="Times New Roman" w:eastAsia="Times New Roman" w:hAnsi="Times New Roman" w:cs="Times New Roman"/>
                <w:b/>
                <w:sz w:val="24"/>
                <w:szCs w:val="24"/>
                <w:lang w:val="lv-LV"/>
              </w:rPr>
            </w:pPr>
            <w:r>
              <w:rPr>
                <w:rFonts w:ascii="Times New Roman" w:eastAsia="Times New Roman" w:hAnsi="Times New Roman" w:cs="Times New Roman"/>
                <w:b/>
                <w:sz w:val="24"/>
                <w:szCs w:val="24"/>
                <w:lang w:val="lv-LV"/>
              </w:rPr>
              <w:t>-</w:t>
            </w:r>
          </w:p>
        </w:tc>
      </w:tr>
    </w:tbl>
    <w:p w:rsidR="00530BBE" w:rsidRPr="00530BBE" w:rsidRDefault="00530BBE" w:rsidP="00530BBE">
      <w:pPr>
        <w:shd w:val="clear" w:color="auto" w:fill="FFFFFF"/>
        <w:spacing w:after="0" w:line="240" w:lineRule="auto"/>
        <w:rPr>
          <w:rFonts w:ascii="Times New Roman" w:eastAsia="Times New Roman" w:hAnsi="Times New Roman" w:cs="Times New Roman"/>
          <w:sz w:val="24"/>
          <w:szCs w:val="24"/>
          <w:lang w:val="lv-LV"/>
        </w:rPr>
      </w:pPr>
    </w:p>
    <w:p w:rsidR="00530BBE" w:rsidRDefault="00530BBE" w:rsidP="00424615">
      <w:pPr>
        <w:pStyle w:val="ListParagraph"/>
        <w:numPr>
          <w:ilvl w:val="1"/>
          <w:numId w:val="20"/>
        </w:numPr>
        <w:shd w:val="clear" w:color="auto" w:fill="FFFFFF"/>
        <w:spacing w:after="0" w:line="240" w:lineRule="auto"/>
        <w:rPr>
          <w:rFonts w:ascii="Times New Roman" w:eastAsia="Times New Roman" w:hAnsi="Times New Roman" w:cs="Times New Roman"/>
          <w:sz w:val="24"/>
          <w:szCs w:val="24"/>
          <w:lang w:val="lv-LV"/>
        </w:rPr>
      </w:pPr>
      <w:r w:rsidRPr="00530BBE">
        <w:rPr>
          <w:rFonts w:ascii="Times New Roman" w:eastAsia="Times New Roman" w:hAnsi="Times New Roman" w:cs="Times New Roman"/>
          <w:sz w:val="24"/>
          <w:szCs w:val="24"/>
          <w:lang w:val="lv-LV"/>
        </w:rPr>
        <w:t>profesionālās izglītības programmu pieprasījuma apzināšana darba tirgū</w:t>
      </w:r>
      <w:r w:rsidR="002818B5">
        <w:rPr>
          <w:rFonts w:ascii="Times New Roman" w:eastAsia="Times New Roman" w:hAnsi="Times New Roman" w:cs="Times New Roman"/>
          <w:sz w:val="24"/>
          <w:szCs w:val="24"/>
          <w:lang w:val="lv-LV"/>
        </w:rPr>
        <w:t xml:space="preserve"> (rādītājs tiek analizēts, sākot ar 2021./2022.māc.g.</w:t>
      </w:r>
    </w:p>
    <w:p w:rsidR="00985AE4" w:rsidRDefault="00985AE4" w:rsidP="00985AE4">
      <w:pPr>
        <w:shd w:val="clear" w:color="auto" w:fill="FFFFFF"/>
        <w:spacing w:after="0" w:line="240" w:lineRule="auto"/>
        <w:rPr>
          <w:rFonts w:ascii="Times New Roman" w:eastAsia="Times New Roman" w:hAnsi="Times New Roman" w:cs="Times New Roman"/>
          <w:sz w:val="24"/>
          <w:szCs w:val="24"/>
          <w:lang w:val="lv-LV"/>
        </w:rPr>
      </w:pPr>
    </w:p>
    <w:tbl>
      <w:tblPr>
        <w:tblStyle w:val="TableGrid"/>
        <w:tblW w:w="0" w:type="auto"/>
        <w:tblLook w:val="04A0" w:firstRow="1" w:lastRow="0" w:firstColumn="1" w:lastColumn="0" w:noHBand="0" w:noVBand="1"/>
      </w:tblPr>
      <w:tblGrid>
        <w:gridCol w:w="4315"/>
        <w:gridCol w:w="4315"/>
      </w:tblGrid>
      <w:tr w:rsidR="00985AE4" w:rsidRPr="0045769E" w:rsidTr="00985AE4">
        <w:tc>
          <w:tcPr>
            <w:tcW w:w="4315" w:type="dxa"/>
          </w:tcPr>
          <w:p w:rsidR="00985AE4" w:rsidRDefault="00985AE4" w:rsidP="00985AE4">
            <w:pPr>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Mehānismu veidi, kas lietoti profesionālās izglītības piedāvājuma aktualizēšanai nākotnes darba tirgus vajadzībām</w:t>
            </w:r>
            <w:r w:rsidR="002818B5">
              <w:rPr>
                <w:rFonts w:ascii="Times New Roman" w:eastAsia="Times New Roman" w:hAnsi="Times New Roman" w:cs="Times New Roman"/>
                <w:sz w:val="24"/>
                <w:szCs w:val="24"/>
                <w:lang w:val="lv-LV"/>
              </w:rPr>
              <w:t xml:space="preserve"> (anketēšana, fokusgrupu diskusija, konvents u.tml.)</w:t>
            </w:r>
          </w:p>
        </w:tc>
        <w:tc>
          <w:tcPr>
            <w:tcW w:w="4315" w:type="dxa"/>
          </w:tcPr>
          <w:p w:rsidR="00985AE4" w:rsidRDefault="00E8676B" w:rsidP="00985AE4">
            <w:pPr>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w:t>
            </w:r>
          </w:p>
        </w:tc>
      </w:tr>
      <w:tr w:rsidR="00985AE4" w:rsidRPr="0045769E" w:rsidTr="00985AE4">
        <w:tc>
          <w:tcPr>
            <w:tcW w:w="4315" w:type="dxa"/>
          </w:tcPr>
          <w:p w:rsidR="00985AE4" w:rsidRDefault="00985AE4" w:rsidP="00985AE4">
            <w:pPr>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Informācija par mehānismiem, kas lietoti, lai nodrošinātu ieinteresētās puses ar visjaunāko informāciju par nākotnes darba tirgus vajadzībām</w:t>
            </w:r>
            <w:r w:rsidR="002818B5">
              <w:rPr>
                <w:rFonts w:ascii="Times New Roman" w:eastAsia="Times New Roman" w:hAnsi="Times New Roman" w:cs="Times New Roman"/>
                <w:sz w:val="24"/>
                <w:szCs w:val="24"/>
                <w:lang w:val="lv-LV"/>
              </w:rPr>
              <w:t xml:space="preserve"> (piemēram, darbs, kurš tiek veikts ieinteresēto pušu informēšanai, sadarbība ar LDDK, nozaru organizācijām u.tml.)</w:t>
            </w:r>
          </w:p>
        </w:tc>
        <w:tc>
          <w:tcPr>
            <w:tcW w:w="4315" w:type="dxa"/>
          </w:tcPr>
          <w:p w:rsidR="00985AE4" w:rsidRDefault="00E8676B" w:rsidP="00985AE4">
            <w:pPr>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w:t>
            </w:r>
          </w:p>
        </w:tc>
      </w:tr>
    </w:tbl>
    <w:p w:rsidR="00954D73" w:rsidRPr="00166882" w:rsidRDefault="00954D73" w:rsidP="005F0664">
      <w:pPr>
        <w:spacing w:after="0" w:line="240" w:lineRule="auto"/>
        <w:rPr>
          <w:rFonts w:ascii="Times New Roman" w:hAnsi="Times New Roman" w:cs="Times New Roman"/>
          <w:lang w:val="lv-LV"/>
        </w:rPr>
      </w:pPr>
    </w:p>
    <w:sectPr w:rsidR="00954D73" w:rsidRPr="00166882" w:rsidSect="008B6703">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109D5"/>
    <w:multiLevelType w:val="hybridMultilevel"/>
    <w:tmpl w:val="B1BE496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1292103"/>
    <w:multiLevelType w:val="hybridMultilevel"/>
    <w:tmpl w:val="370E8C80"/>
    <w:lvl w:ilvl="0" w:tplc="04260001">
      <w:start w:val="1"/>
      <w:numFmt w:val="bullet"/>
      <w:lvlText w:val=""/>
      <w:lvlJc w:val="left"/>
      <w:pPr>
        <w:ind w:left="1146" w:hanging="360"/>
      </w:pPr>
      <w:rPr>
        <w:rFonts w:ascii="Symbol" w:hAnsi="Symbol" w:hint="default"/>
      </w:rPr>
    </w:lvl>
    <w:lvl w:ilvl="1" w:tplc="04260003" w:tentative="1">
      <w:start w:val="1"/>
      <w:numFmt w:val="bullet"/>
      <w:lvlText w:val="o"/>
      <w:lvlJc w:val="left"/>
      <w:pPr>
        <w:ind w:left="1866" w:hanging="360"/>
      </w:pPr>
      <w:rPr>
        <w:rFonts w:ascii="Courier New" w:hAnsi="Courier New" w:cs="Courier New" w:hint="default"/>
      </w:rPr>
    </w:lvl>
    <w:lvl w:ilvl="2" w:tplc="04260005" w:tentative="1">
      <w:start w:val="1"/>
      <w:numFmt w:val="bullet"/>
      <w:lvlText w:val=""/>
      <w:lvlJc w:val="left"/>
      <w:pPr>
        <w:ind w:left="2586" w:hanging="360"/>
      </w:pPr>
      <w:rPr>
        <w:rFonts w:ascii="Wingdings" w:hAnsi="Wingdings" w:hint="default"/>
      </w:rPr>
    </w:lvl>
    <w:lvl w:ilvl="3" w:tplc="04260001" w:tentative="1">
      <w:start w:val="1"/>
      <w:numFmt w:val="bullet"/>
      <w:lvlText w:val=""/>
      <w:lvlJc w:val="left"/>
      <w:pPr>
        <w:ind w:left="3306" w:hanging="360"/>
      </w:pPr>
      <w:rPr>
        <w:rFonts w:ascii="Symbol" w:hAnsi="Symbol" w:hint="default"/>
      </w:rPr>
    </w:lvl>
    <w:lvl w:ilvl="4" w:tplc="04260003" w:tentative="1">
      <w:start w:val="1"/>
      <w:numFmt w:val="bullet"/>
      <w:lvlText w:val="o"/>
      <w:lvlJc w:val="left"/>
      <w:pPr>
        <w:ind w:left="4026" w:hanging="360"/>
      </w:pPr>
      <w:rPr>
        <w:rFonts w:ascii="Courier New" w:hAnsi="Courier New" w:cs="Courier New" w:hint="default"/>
      </w:rPr>
    </w:lvl>
    <w:lvl w:ilvl="5" w:tplc="04260005" w:tentative="1">
      <w:start w:val="1"/>
      <w:numFmt w:val="bullet"/>
      <w:lvlText w:val=""/>
      <w:lvlJc w:val="left"/>
      <w:pPr>
        <w:ind w:left="4746" w:hanging="360"/>
      </w:pPr>
      <w:rPr>
        <w:rFonts w:ascii="Wingdings" w:hAnsi="Wingdings" w:hint="default"/>
      </w:rPr>
    </w:lvl>
    <w:lvl w:ilvl="6" w:tplc="04260001" w:tentative="1">
      <w:start w:val="1"/>
      <w:numFmt w:val="bullet"/>
      <w:lvlText w:val=""/>
      <w:lvlJc w:val="left"/>
      <w:pPr>
        <w:ind w:left="5466" w:hanging="360"/>
      </w:pPr>
      <w:rPr>
        <w:rFonts w:ascii="Symbol" w:hAnsi="Symbol" w:hint="default"/>
      </w:rPr>
    </w:lvl>
    <w:lvl w:ilvl="7" w:tplc="04260003" w:tentative="1">
      <w:start w:val="1"/>
      <w:numFmt w:val="bullet"/>
      <w:lvlText w:val="o"/>
      <w:lvlJc w:val="left"/>
      <w:pPr>
        <w:ind w:left="6186" w:hanging="360"/>
      </w:pPr>
      <w:rPr>
        <w:rFonts w:ascii="Courier New" w:hAnsi="Courier New" w:cs="Courier New" w:hint="default"/>
      </w:rPr>
    </w:lvl>
    <w:lvl w:ilvl="8" w:tplc="04260005" w:tentative="1">
      <w:start w:val="1"/>
      <w:numFmt w:val="bullet"/>
      <w:lvlText w:val=""/>
      <w:lvlJc w:val="left"/>
      <w:pPr>
        <w:ind w:left="6906" w:hanging="360"/>
      </w:pPr>
      <w:rPr>
        <w:rFonts w:ascii="Wingdings" w:hAnsi="Wingdings" w:hint="default"/>
      </w:rPr>
    </w:lvl>
  </w:abstractNum>
  <w:abstractNum w:abstractNumId="2" w15:restartNumberingAfterBreak="0">
    <w:nsid w:val="06ED5E29"/>
    <w:multiLevelType w:val="hybridMultilevel"/>
    <w:tmpl w:val="4F887F96"/>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3" w15:restartNumberingAfterBreak="0">
    <w:nsid w:val="0CD15ACC"/>
    <w:multiLevelType w:val="hybridMultilevel"/>
    <w:tmpl w:val="224AE9FA"/>
    <w:lvl w:ilvl="0" w:tplc="04260001">
      <w:start w:val="1"/>
      <w:numFmt w:val="bullet"/>
      <w:lvlText w:val=""/>
      <w:lvlJc w:val="left"/>
      <w:pPr>
        <w:ind w:left="1146" w:hanging="360"/>
      </w:pPr>
      <w:rPr>
        <w:rFonts w:ascii="Symbol" w:hAnsi="Symbol" w:hint="default"/>
      </w:rPr>
    </w:lvl>
    <w:lvl w:ilvl="1" w:tplc="04260003" w:tentative="1">
      <w:start w:val="1"/>
      <w:numFmt w:val="bullet"/>
      <w:lvlText w:val="o"/>
      <w:lvlJc w:val="left"/>
      <w:pPr>
        <w:ind w:left="1866" w:hanging="360"/>
      </w:pPr>
      <w:rPr>
        <w:rFonts w:ascii="Courier New" w:hAnsi="Courier New" w:cs="Courier New" w:hint="default"/>
      </w:rPr>
    </w:lvl>
    <w:lvl w:ilvl="2" w:tplc="04260005" w:tentative="1">
      <w:start w:val="1"/>
      <w:numFmt w:val="bullet"/>
      <w:lvlText w:val=""/>
      <w:lvlJc w:val="left"/>
      <w:pPr>
        <w:ind w:left="2586" w:hanging="360"/>
      </w:pPr>
      <w:rPr>
        <w:rFonts w:ascii="Wingdings" w:hAnsi="Wingdings" w:hint="default"/>
      </w:rPr>
    </w:lvl>
    <w:lvl w:ilvl="3" w:tplc="04260001" w:tentative="1">
      <w:start w:val="1"/>
      <w:numFmt w:val="bullet"/>
      <w:lvlText w:val=""/>
      <w:lvlJc w:val="left"/>
      <w:pPr>
        <w:ind w:left="3306" w:hanging="360"/>
      </w:pPr>
      <w:rPr>
        <w:rFonts w:ascii="Symbol" w:hAnsi="Symbol" w:hint="default"/>
      </w:rPr>
    </w:lvl>
    <w:lvl w:ilvl="4" w:tplc="04260003" w:tentative="1">
      <w:start w:val="1"/>
      <w:numFmt w:val="bullet"/>
      <w:lvlText w:val="o"/>
      <w:lvlJc w:val="left"/>
      <w:pPr>
        <w:ind w:left="4026" w:hanging="360"/>
      </w:pPr>
      <w:rPr>
        <w:rFonts w:ascii="Courier New" w:hAnsi="Courier New" w:cs="Courier New" w:hint="default"/>
      </w:rPr>
    </w:lvl>
    <w:lvl w:ilvl="5" w:tplc="04260005" w:tentative="1">
      <w:start w:val="1"/>
      <w:numFmt w:val="bullet"/>
      <w:lvlText w:val=""/>
      <w:lvlJc w:val="left"/>
      <w:pPr>
        <w:ind w:left="4746" w:hanging="360"/>
      </w:pPr>
      <w:rPr>
        <w:rFonts w:ascii="Wingdings" w:hAnsi="Wingdings" w:hint="default"/>
      </w:rPr>
    </w:lvl>
    <w:lvl w:ilvl="6" w:tplc="04260001" w:tentative="1">
      <w:start w:val="1"/>
      <w:numFmt w:val="bullet"/>
      <w:lvlText w:val=""/>
      <w:lvlJc w:val="left"/>
      <w:pPr>
        <w:ind w:left="5466" w:hanging="360"/>
      </w:pPr>
      <w:rPr>
        <w:rFonts w:ascii="Symbol" w:hAnsi="Symbol" w:hint="default"/>
      </w:rPr>
    </w:lvl>
    <w:lvl w:ilvl="7" w:tplc="04260003" w:tentative="1">
      <w:start w:val="1"/>
      <w:numFmt w:val="bullet"/>
      <w:lvlText w:val="o"/>
      <w:lvlJc w:val="left"/>
      <w:pPr>
        <w:ind w:left="6186" w:hanging="360"/>
      </w:pPr>
      <w:rPr>
        <w:rFonts w:ascii="Courier New" w:hAnsi="Courier New" w:cs="Courier New" w:hint="default"/>
      </w:rPr>
    </w:lvl>
    <w:lvl w:ilvl="8" w:tplc="04260005" w:tentative="1">
      <w:start w:val="1"/>
      <w:numFmt w:val="bullet"/>
      <w:lvlText w:val=""/>
      <w:lvlJc w:val="left"/>
      <w:pPr>
        <w:ind w:left="6906" w:hanging="360"/>
      </w:pPr>
      <w:rPr>
        <w:rFonts w:ascii="Wingdings" w:hAnsi="Wingdings" w:hint="default"/>
      </w:rPr>
    </w:lvl>
  </w:abstractNum>
  <w:abstractNum w:abstractNumId="4" w15:restartNumberingAfterBreak="0">
    <w:nsid w:val="0CD1604F"/>
    <w:multiLevelType w:val="hybridMultilevel"/>
    <w:tmpl w:val="62EA4B1C"/>
    <w:lvl w:ilvl="0" w:tplc="2C424934">
      <w:start w:val="1"/>
      <w:numFmt w:val="decimal"/>
      <w:lvlText w:val="%1."/>
      <w:lvlJc w:val="left"/>
      <w:pPr>
        <w:ind w:left="720" w:hanging="360"/>
      </w:pPr>
      <w:rPr>
        <w:rFonts w:eastAsiaTheme="minorHAnsi" w:hint="default"/>
        <w:color w:val="auto"/>
      </w:rPr>
    </w:lvl>
    <w:lvl w:ilvl="1" w:tplc="BDE8EA48">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657C7B"/>
    <w:multiLevelType w:val="hybridMultilevel"/>
    <w:tmpl w:val="7F3ED92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0F2F3102"/>
    <w:multiLevelType w:val="hybridMultilevel"/>
    <w:tmpl w:val="4200487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0FC3622F"/>
    <w:multiLevelType w:val="multilevel"/>
    <w:tmpl w:val="4062425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color w:val="auto"/>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10541447"/>
    <w:multiLevelType w:val="hybridMultilevel"/>
    <w:tmpl w:val="78165F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F43AE2"/>
    <w:multiLevelType w:val="hybridMultilevel"/>
    <w:tmpl w:val="5B4038E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188C78E9"/>
    <w:multiLevelType w:val="multilevel"/>
    <w:tmpl w:val="86D28566"/>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09A6672"/>
    <w:multiLevelType w:val="hybridMultilevel"/>
    <w:tmpl w:val="DE8EA1A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25AB50FA"/>
    <w:multiLevelType w:val="hybridMultilevel"/>
    <w:tmpl w:val="A6F23162"/>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3" w15:restartNumberingAfterBreak="0">
    <w:nsid w:val="2C211CB0"/>
    <w:multiLevelType w:val="hybridMultilevel"/>
    <w:tmpl w:val="452C3696"/>
    <w:lvl w:ilvl="0" w:tplc="9F840F4C">
      <w:start w:val="1"/>
      <w:numFmt w:val="decimal"/>
      <w:lvlText w:val="%1."/>
      <w:lvlJc w:val="left"/>
      <w:pPr>
        <w:ind w:left="780" w:hanging="360"/>
      </w:pPr>
      <w:rPr>
        <w:b w:val="0"/>
      </w:r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abstractNum w:abstractNumId="14" w15:restartNumberingAfterBreak="0">
    <w:nsid w:val="2E582320"/>
    <w:multiLevelType w:val="hybridMultilevel"/>
    <w:tmpl w:val="84B6C09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32A11633"/>
    <w:multiLevelType w:val="hybridMultilevel"/>
    <w:tmpl w:val="5B566C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AF5F98"/>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9650CFE"/>
    <w:multiLevelType w:val="multilevel"/>
    <w:tmpl w:val="51B4F5E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ABA290E"/>
    <w:multiLevelType w:val="hybridMultilevel"/>
    <w:tmpl w:val="7D50DDD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46185B04"/>
    <w:multiLevelType w:val="hybridMultilevel"/>
    <w:tmpl w:val="C6F8AB3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48F6430A"/>
    <w:multiLevelType w:val="multilevel"/>
    <w:tmpl w:val="0E345C3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E0F529A"/>
    <w:multiLevelType w:val="hybridMultilevel"/>
    <w:tmpl w:val="5B566C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52D2CBE"/>
    <w:multiLevelType w:val="hybridMultilevel"/>
    <w:tmpl w:val="5EE6FA0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6575062F"/>
    <w:multiLevelType w:val="multilevel"/>
    <w:tmpl w:val="B26C6A5E"/>
    <w:lvl w:ilvl="0">
      <w:start w:val="6"/>
      <w:numFmt w:val="decimal"/>
      <w:lvlText w:val="%1."/>
      <w:lvlJc w:val="left"/>
      <w:pPr>
        <w:ind w:left="540" w:hanging="540"/>
      </w:pPr>
      <w:rPr>
        <w:rFonts w:eastAsiaTheme="minorHAnsi" w:hint="default"/>
      </w:rPr>
    </w:lvl>
    <w:lvl w:ilvl="1">
      <w:start w:val="1"/>
      <w:numFmt w:val="decimal"/>
      <w:lvlText w:val="%1.%2."/>
      <w:lvlJc w:val="left"/>
      <w:pPr>
        <w:ind w:left="540" w:hanging="54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24" w15:restartNumberingAfterBreak="0">
    <w:nsid w:val="690D6782"/>
    <w:multiLevelType w:val="hybridMultilevel"/>
    <w:tmpl w:val="7DD6F61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72737663"/>
    <w:multiLevelType w:val="hybridMultilevel"/>
    <w:tmpl w:val="5B566C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5505339"/>
    <w:multiLevelType w:val="hybridMultilevel"/>
    <w:tmpl w:val="5B566C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185BC0"/>
    <w:multiLevelType w:val="multilevel"/>
    <w:tmpl w:val="E64E0496"/>
    <w:lvl w:ilvl="0">
      <w:start w:val="1"/>
      <w:numFmt w:val="decimal"/>
      <w:lvlText w:val="%1."/>
      <w:lvlJc w:val="left"/>
      <w:pPr>
        <w:ind w:left="720" w:hanging="360"/>
      </w:pPr>
      <w:rPr>
        <w:rFonts w:eastAsiaTheme="minorHAnsi" w:hint="default"/>
        <w:color w:val="auto"/>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BCA34E1"/>
    <w:multiLevelType w:val="hybridMultilevel"/>
    <w:tmpl w:val="A650D34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4"/>
  </w:num>
  <w:num w:numId="4">
    <w:abstractNumId w:val="26"/>
  </w:num>
  <w:num w:numId="5">
    <w:abstractNumId w:val="27"/>
  </w:num>
  <w:num w:numId="6">
    <w:abstractNumId w:val="21"/>
  </w:num>
  <w:num w:numId="7">
    <w:abstractNumId w:val="25"/>
  </w:num>
  <w:num w:numId="8">
    <w:abstractNumId w:val="15"/>
  </w:num>
  <w:num w:numId="9">
    <w:abstractNumId w:val="1"/>
  </w:num>
  <w:num w:numId="10">
    <w:abstractNumId w:val="6"/>
  </w:num>
  <w:num w:numId="11">
    <w:abstractNumId w:val="19"/>
  </w:num>
  <w:num w:numId="12">
    <w:abstractNumId w:val="24"/>
  </w:num>
  <w:num w:numId="13">
    <w:abstractNumId w:val="9"/>
  </w:num>
  <w:num w:numId="14">
    <w:abstractNumId w:val="28"/>
  </w:num>
  <w:num w:numId="15">
    <w:abstractNumId w:val="18"/>
  </w:num>
  <w:num w:numId="16">
    <w:abstractNumId w:val="2"/>
  </w:num>
  <w:num w:numId="17">
    <w:abstractNumId w:val="11"/>
  </w:num>
  <w:num w:numId="18">
    <w:abstractNumId w:val="13"/>
  </w:num>
  <w:num w:numId="19">
    <w:abstractNumId w:val="3"/>
  </w:num>
  <w:num w:numId="20">
    <w:abstractNumId w:val="10"/>
  </w:num>
  <w:num w:numId="21">
    <w:abstractNumId w:val="12"/>
  </w:num>
  <w:num w:numId="22">
    <w:abstractNumId w:val="16"/>
  </w:num>
  <w:num w:numId="23">
    <w:abstractNumId w:val="17"/>
  </w:num>
  <w:num w:numId="24">
    <w:abstractNumId w:val="23"/>
  </w:num>
  <w:num w:numId="25">
    <w:abstractNumId w:val="20"/>
  </w:num>
  <w:num w:numId="26">
    <w:abstractNumId w:val="5"/>
  </w:num>
  <w:num w:numId="27">
    <w:abstractNumId w:val="0"/>
  </w:num>
  <w:num w:numId="28">
    <w:abstractNumId w:val="14"/>
  </w:num>
  <w:num w:numId="29">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D73"/>
    <w:rsid w:val="00010459"/>
    <w:rsid w:val="00011429"/>
    <w:rsid w:val="00017C3D"/>
    <w:rsid w:val="000268FD"/>
    <w:rsid w:val="00047CAC"/>
    <w:rsid w:val="00051FD6"/>
    <w:rsid w:val="0005411B"/>
    <w:rsid w:val="000632B9"/>
    <w:rsid w:val="00075E5A"/>
    <w:rsid w:val="000775A7"/>
    <w:rsid w:val="000932D8"/>
    <w:rsid w:val="000943D8"/>
    <w:rsid w:val="000A3A9F"/>
    <w:rsid w:val="000B7FDD"/>
    <w:rsid w:val="00101C0D"/>
    <w:rsid w:val="00110855"/>
    <w:rsid w:val="001118D1"/>
    <w:rsid w:val="0012142D"/>
    <w:rsid w:val="00143957"/>
    <w:rsid w:val="0014494F"/>
    <w:rsid w:val="00166882"/>
    <w:rsid w:val="00170038"/>
    <w:rsid w:val="00181BF3"/>
    <w:rsid w:val="001B68BA"/>
    <w:rsid w:val="001D59E7"/>
    <w:rsid w:val="001D5D4D"/>
    <w:rsid w:val="001E6B87"/>
    <w:rsid w:val="00211C52"/>
    <w:rsid w:val="00215D5F"/>
    <w:rsid w:val="00217E61"/>
    <w:rsid w:val="0022136C"/>
    <w:rsid w:val="00233268"/>
    <w:rsid w:val="0024070C"/>
    <w:rsid w:val="00246372"/>
    <w:rsid w:val="00262BA0"/>
    <w:rsid w:val="002761D4"/>
    <w:rsid w:val="002818B5"/>
    <w:rsid w:val="002855C1"/>
    <w:rsid w:val="002C07BB"/>
    <w:rsid w:val="002C7016"/>
    <w:rsid w:val="002D2BF2"/>
    <w:rsid w:val="002F0F9A"/>
    <w:rsid w:val="002F6B9E"/>
    <w:rsid w:val="002F7891"/>
    <w:rsid w:val="00300E7F"/>
    <w:rsid w:val="00324AFA"/>
    <w:rsid w:val="00324EB8"/>
    <w:rsid w:val="00340C2D"/>
    <w:rsid w:val="00357AEF"/>
    <w:rsid w:val="003622FC"/>
    <w:rsid w:val="003C2113"/>
    <w:rsid w:val="003C7200"/>
    <w:rsid w:val="00410F11"/>
    <w:rsid w:val="00412AB1"/>
    <w:rsid w:val="00423B4A"/>
    <w:rsid w:val="00424615"/>
    <w:rsid w:val="00446618"/>
    <w:rsid w:val="0045769E"/>
    <w:rsid w:val="00460D1A"/>
    <w:rsid w:val="00466668"/>
    <w:rsid w:val="00466B0A"/>
    <w:rsid w:val="00472930"/>
    <w:rsid w:val="0047560B"/>
    <w:rsid w:val="00482A47"/>
    <w:rsid w:val="00494A3F"/>
    <w:rsid w:val="004A67A7"/>
    <w:rsid w:val="004B2365"/>
    <w:rsid w:val="004C3E68"/>
    <w:rsid w:val="0050525F"/>
    <w:rsid w:val="00530BBE"/>
    <w:rsid w:val="00553AC1"/>
    <w:rsid w:val="00560D66"/>
    <w:rsid w:val="005616B9"/>
    <w:rsid w:val="00586834"/>
    <w:rsid w:val="005879BF"/>
    <w:rsid w:val="00595FDB"/>
    <w:rsid w:val="005963E7"/>
    <w:rsid w:val="005A0C4A"/>
    <w:rsid w:val="005B099B"/>
    <w:rsid w:val="005C3375"/>
    <w:rsid w:val="005D1CF0"/>
    <w:rsid w:val="005D3A3E"/>
    <w:rsid w:val="005E52A9"/>
    <w:rsid w:val="005F0664"/>
    <w:rsid w:val="006039D2"/>
    <w:rsid w:val="00636C79"/>
    <w:rsid w:val="00650A37"/>
    <w:rsid w:val="006535A4"/>
    <w:rsid w:val="00664C4F"/>
    <w:rsid w:val="00676B93"/>
    <w:rsid w:val="006A1782"/>
    <w:rsid w:val="006D23E8"/>
    <w:rsid w:val="006D6D0F"/>
    <w:rsid w:val="006E4A92"/>
    <w:rsid w:val="006F4ED1"/>
    <w:rsid w:val="007376FF"/>
    <w:rsid w:val="007A5AFA"/>
    <w:rsid w:val="007B1E8E"/>
    <w:rsid w:val="007C1B90"/>
    <w:rsid w:val="007C5F5F"/>
    <w:rsid w:val="007F39A4"/>
    <w:rsid w:val="008138FD"/>
    <w:rsid w:val="00831365"/>
    <w:rsid w:val="00842FB0"/>
    <w:rsid w:val="008477FF"/>
    <w:rsid w:val="00861168"/>
    <w:rsid w:val="00861ABC"/>
    <w:rsid w:val="0088040E"/>
    <w:rsid w:val="008A35C8"/>
    <w:rsid w:val="008A5C42"/>
    <w:rsid w:val="008B6703"/>
    <w:rsid w:val="008B6975"/>
    <w:rsid w:val="008D3EF8"/>
    <w:rsid w:val="008F2A28"/>
    <w:rsid w:val="008F5C0E"/>
    <w:rsid w:val="00926049"/>
    <w:rsid w:val="00954D73"/>
    <w:rsid w:val="009613CD"/>
    <w:rsid w:val="00985AE4"/>
    <w:rsid w:val="009D2A94"/>
    <w:rsid w:val="00A30CC3"/>
    <w:rsid w:val="00A3671D"/>
    <w:rsid w:val="00A4299C"/>
    <w:rsid w:val="00A627A9"/>
    <w:rsid w:val="00A65AE2"/>
    <w:rsid w:val="00A667C7"/>
    <w:rsid w:val="00A70069"/>
    <w:rsid w:val="00A72ABD"/>
    <w:rsid w:val="00A76131"/>
    <w:rsid w:val="00A80CD7"/>
    <w:rsid w:val="00AA76C7"/>
    <w:rsid w:val="00AB6B9C"/>
    <w:rsid w:val="00AB730A"/>
    <w:rsid w:val="00AC25DF"/>
    <w:rsid w:val="00AD2693"/>
    <w:rsid w:val="00AE0951"/>
    <w:rsid w:val="00B23492"/>
    <w:rsid w:val="00B2466D"/>
    <w:rsid w:val="00B360D6"/>
    <w:rsid w:val="00B474A2"/>
    <w:rsid w:val="00B55767"/>
    <w:rsid w:val="00B63A99"/>
    <w:rsid w:val="00B923B6"/>
    <w:rsid w:val="00B93CF6"/>
    <w:rsid w:val="00BB1A3E"/>
    <w:rsid w:val="00BF5BAE"/>
    <w:rsid w:val="00C41B23"/>
    <w:rsid w:val="00C445DC"/>
    <w:rsid w:val="00C70F1C"/>
    <w:rsid w:val="00C71380"/>
    <w:rsid w:val="00C82113"/>
    <w:rsid w:val="00C84DE7"/>
    <w:rsid w:val="00C867C8"/>
    <w:rsid w:val="00C91A20"/>
    <w:rsid w:val="00C92580"/>
    <w:rsid w:val="00CA26E7"/>
    <w:rsid w:val="00CA3920"/>
    <w:rsid w:val="00CA49E7"/>
    <w:rsid w:val="00CA6FC4"/>
    <w:rsid w:val="00CD4255"/>
    <w:rsid w:val="00CE37EE"/>
    <w:rsid w:val="00D4110F"/>
    <w:rsid w:val="00D45A74"/>
    <w:rsid w:val="00D46676"/>
    <w:rsid w:val="00D64207"/>
    <w:rsid w:val="00DC5E78"/>
    <w:rsid w:val="00DD3D56"/>
    <w:rsid w:val="00E023A6"/>
    <w:rsid w:val="00E13B43"/>
    <w:rsid w:val="00E43189"/>
    <w:rsid w:val="00E4543B"/>
    <w:rsid w:val="00E45E82"/>
    <w:rsid w:val="00E56D49"/>
    <w:rsid w:val="00E732C8"/>
    <w:rsid w:val="00E8676B"/>
    <w:rsid w:val="00E97E5D"/>
    <w:rsid w:val="00EA39AD"/>
    <w:rsid w:val="00EB0D7C"/>
    <w:rsid w:val="00EB7102"/>
    <w:rsid w:val="00EC00A1"/>
    <w:rsid w:val="00EC396C"/>
    <w:rsid w:val="00EE111D"/>
    <w:rsid w:val="00EF6414"/>
    <w:rsid w:val="00F36F23"/>
    <w:rsid w:val="00F447C9"/>
    <w:rsid w:val="00F567C8"/>
    <w:rsid w:val="00F6323B"/>
    <w:rsid w:val="00F925B6"/>
    <w:rsid w:val="00F96C30"/>
    <w:rsid w:val="00FA0EEB"/>
    <w:rsid w:val="00FC3ABE"/>
    <w:rsid w:val="00FF09C7"/>
    <w:rsid w:val="00FF61D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F60DAF-6D1E-4461-B193-02F688797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rsid w:val="00BB1A3E"/>
    <w:pPr>
      <w:keepNext/>
      <w:keepLines/>
      <w:spacing w:before="360" w:after="120" w:line="276" w:lineRule="auto"/>
      <w:outlineLvl w:val="1"/>
    </w:pPr>
    <w:rPr>
      <w:rFonts w:ascii="Arial" w:eastAsia="Arial" w:hAnsi="Arial" w:cs="Arial"/>
      <w:sz w:val="32"/>
      <w:szCs w:val="32"/>
      <w:lang w:val="lv"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vhtml">
    <w:name w:val="tv_html"/>
    <w:basedOn w:val="Normal"/>
    <w:rsid w:val="00166882"/>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H&amp;P List Paragraph,2,Strip"/>
    <w:basedOn w:val="Normal"/>
    <w:link w:val="ListParagraphChar"/>
    <w:uiPriority w:val="34"/>
    <w:qFormat/>
    <w:rsid w:val="00586834"/>
    <w:pPr>
      <w:ind w:left="720"/>
      <w:contextualSpacing/>
    </w:pPr>
  </w:style>
  <w:style w:type="table" w:styleId="TableGrid">
    <w:name w:val="Table Grid"/>
    <w:basedOn w:val="TableNormal"/>
    <w:uiPriority w:val="39"/>
    <w:rsid w:val="00B93C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10F1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C3A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3ABE"/>
    <w:rPr>
      <w:rFonts w:ascii="Tahoma" w:hAnsi="Tahoma" w:cs="Tahoma"/>
      <w:sz w:val="16"/>
      <w:szCs w:val="16"/>
    </w:rPr>
  </w:style>
  <w:style w:type="character" w:customStyle="1" w:styleId="markedcontent">
    <w:name w:val="markedcontent"/>
    <w:basedOn w:val="DefaultParagraphFont"/>
    <w:rsid w:val="00842FB0"/>
  </w:style>
  <w:style w:type="character" w:styleId="Strong">
    <w:name w:val="Strong"/>
    <w:basedOn w:val="DefaultParagraphFont"/>
    <w:uiPriority w:val="22"/>
    <w:qFormat/>
    <w:rsid w:val="005A0C4A"/>
    <w:rPr>
      <w:b/>
      <w:bCs/>
    </w:rPr>
  </w:style>
  <w:style w:type="character" w:styleId="Hyperlink">
    <w:name w:val="Hyperlink"/>
    <w:basedOn w:val="DefaultParagraphFont"/>
    <w:uiPriority w:val="99"/>
    <w:unhideWhenUsed/>
    <w:rsid w:val="00E56D49"/>
    <w:rPr>
      <w:color w:val="0563C1" w:themeColor="hyperlink"/>
      <w:u w:val="single"/>
    </w:rPr>
  </w:style>
  <w:style w:type="character" w:customStyle="1" w:styleId="Heading2Char">
    <w:name w:val="Heading 2 Char"/>
    <w:basedOn w:val="DefaultParagraphFont"/>
    <w:link w:val="Heading2"/>
    <w:rsid w:val="00BB1A3E"/>
    <w:rPr>
      <w:rFonts w:ascii="Arial" w:eastAsia="Arial" w:hAnsi="Arial" w:cs="Arial"/>
      <w:sz w:val="32"/>
      <w:szCs w:val="32"/>
      <w:lang w:val="lv" w:eastAsia="lv-LV"/>
    </w:rPr>
  </w:style>
  <w:style w:type="character" w:customStyle="1" w:styleId="ListParagraphChar">
    <w:name w:val="List Paragraph Char"/>
    <w:aliases w:val="H&amp;P List Paragraph Char,2 Char,Strip Char"/>
    <w:link w:val="ListParagraph"/>
    <w:uiPriority w:val="34"/>
    <w:qFormat/>
    <w:locked/>
    <w:rsid w:val="00BB1A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366005">
      <w:bodyDiv w:val="1"/>
      <w:marLeft w:val="0"/>
      <w:marRight w:val="0"/>
      <w:marTop w:val="0"/>
      <w:marBottom w:val="0"/>
      <w:divBdr>
        <w:top w:val="none" w:sz="0" w:space="0" w:color="auto"/>
        <w:left w:val="none" w:sz="0" w:space="0" w:color="auto"/>
        <w:bottom w:val="none" w:sz="0" w:space="0" w:color="auto"/>
        <w:right w:val="none" w:sz="0" w:space="0" w:color="auto"/>
      </w:divBdr>
    </w:div>
    <w:div w:id="572547594">
      <w:bodyDiv w:val="1"/>
      <w:marLeft w:val="0"/>
      <w:marRight w:val="0"/>
      <w:marTop w:val="0"/>
      <w:marBottom w:val="0"/>
      <w:divBdr>
        <w:top w:val="none" w:sz="0" w:space="0" w:color="auto"/>
        <w:left w:val="none" w:sz="0" w:space="0" w:color="auto"/>
        <w:bottom w:val="none" w:sz="0" w:space="0" w:color="auto"/>
        <w:right w:val="none" w:sz="0" w:space="0" w:color="auto"/>
      </w:divBdr>
    </w:div>
    <w:div w:id="707684988">
      <w:bodyDiv w:val="1"/>
      <w:marLeft w:val="0"/>
      <w:marRight w:val="0"/>
      <w:marTop w:val="0"/>
      <w:marBottom w:val="0"/>
      <w:divBdr>
        <w:top w:val="none" w:sz="0" w:space="0" w:color="auto"/>
        <w:left w:val="none" w:sz="0" w:space="0" w:color="auto"/>
        <w:bottom w:val="none" w:sz="0" w:space="0" w:color="auto"/>
        <w:right w:val="none" w:sz="0" w:space="0" w:color="auto"/>
      </w:divBdr>
    </w:div>
    <w:div w:id="946078867">
      <w:bodyDiv w:val="1"/>
      <w:marLeft w:val="0"/>
      <w:marRight w:val="0"/>
      <w:marTop w:val="0"/>
      <w:marBottom w:val="0"/>
      <w:divBdr>
        <w:top w:val="none" w:sz="0" w:space="0" w:color="auto"/>
        <w:left w:val="none" w:sz="0" w:space="0" w:color="auto"/>
        <w:bottom w:val="none" w:sz="0" w:space="0" w:color="auto"/>
        <w:right w:val="none" w:sz="0" w:space="0" w:color="auto"/>
      </w:divBdr>
    </w:div>
    <w:div w:id="992565085">
      <w:bodyDiv w:val="1"/>
      <w:marLeft w:val="0"/>
      <w:marRight w:val="0"/>
      <w:marTop w:val="0"/>
      <w:marBottom w:val="0"/>
      <w:divBdr>
        <w:top w:val="none" w:sz="0" w:space="0" w:color="auto"/>
        <w:left w:val="none" w:sz="0" w:space="0" w:color="auto"/>
        <w:bottom w:val="none" w:sz="0" w:space="0" w:color="auto"/>
        <w:right w:val="none" w:sz="0" w:space="0" w:color="auto"/>
      </w:divBdr>
    </w:div>
    <w:div w:id="1044451043">
      <w:bodyDiv w:val="1"/>
      <w:marLeft w:val="0"/>
      <w:marRight w:val="0"/>
      <w:marTop w:val="0"/>
      <w:marBottom w:val="0"/>
      <w:divBdr>
        <w:top w:val="none" w:sz="0" w:space="0" w:color="auto"/>
        <w:left w:val="none" w:sz="0" w:space="0" w:color="auto"/>
        <w:bottom w:val="none" w:sz="0" w:space="0" w:color="auto"/>
        <w:right w:val="none" w:sz="0" w:space="0" w:color="auto"/>
      </w:divBdr>
    </w:div>
    <w:div w:id="1406805163">
      <w:bodyDiv w:val="1"/>
      <w:marLeft w:val="0"/>
      <w:marRight w:val="0"/>
      <w:marTop w:val="0"/>
      <w:marBottom w:val="0"/>
      <w:divBdr>
        <w:top w:val="none" w:sz="0" w:space="0" w:color="auto"/>
        <w:left w:val="none" w:sz="0" w:space="0" w:color="auto"/>
        <w:bottom w:val="none" w:sz="0" w:space="0" w:color="auto"/>
        <w:right w:val="none" w:sz="0" w:space="0" w:color="auto"/>
      </w:divBdr>
      <w:divsChild>
        <w:div w:id="328145961">
          <w:marLeft w:val="0"/>
          <w:marRight w:val="0"/>
          <w:marTop w:val="240"/>
          <w:marBottom w:val="0"/>
          <w:divBdr>
            <w:top w:val="none" w:sz="0" w:space="0" w:color="auto"/>
            <w:left w:val="none" w:sz="0" w:space="0" w:color="auto"/>
            <w:bottom w:val="none" w:sz="0" w:space="0" w:color="auto"/>
            <w:right w:val="none" w:sz="0" w:space="0" w:color="auto"/>
          </w:divBdr>
        </w:div>
      </w:divsChild>
    </w:div>
    <w:div w:id="1605964077">
      <w:bodyDiv w:val="1"/>
      <w:marLeft w:val="0"/>
      <w:marRight w:val="0"/>
      <w:marTop w:val="0"/>
      <w:marBottom w:val="0"/>
      <w:divBdr>
        <w:top w:val="none" w:sz="0" w:space="0" w:color="auto"/>
        <w:left w:val="none" w:sz="0" w:space="0" w:color="auto"/>
        <w:bottom w:val="none" w:sz="0" w:space="0" w:color="auto"/>
        <w:right w:val="none" w:sz="0" w:space="0" w:color="auto"/>
      </w:divBdr>
    </w:div>
    <w:div w:id="1854420170">
      <w:bodyDiv w:val="1"/>
      <w:marLeft w:val="0"/>
      <w:marRight w:val="0"/>
      <w:marTop w:val="0"/>
      <w:marBottom w:val="0"/>
      <w:divBdr>
        <w:top w:val="none" w:sz="0" w:space="0" w:color="auto"/>
        <w:left w:val="none" w:sz="0" w:space="0" w:color="auto"/>
        <w:bottom w:val="none" w:sz="0" w:space="0" w:color="auto"/>
        <w:right w:val="none" w:sz="0" w:space="0" w:color="auto"/>
      </w:divBdr>
    </w:div>
    <w:div w:id="1906986317">
      <w:bodyDiv w:val="1"/>
      <w:marLeft w:val="0"/>
      <w:marRight w:val="0"/>
      <w:marTop w:val="0"/>
      <w:marBottom w:val="0"/>
      <w:divBdr>
        <w:top w:val="none" w:sz="0" w:space="0" w:color="auto"/>
        <w:left w:val="none" w:sz="0" w:space="0" w:color="auto"/>
        <w:bottom w:val="none" w:sz="0" w:space="0" w:color="auto"/>
        <w:right w:val="none" w:sz="0" w:space="0" w:color="auto"/>
      </w:divBdr>
    </w:div>
    <w:div w:id="1953247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rtk.l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F7B287-2B71-463A-B645-FE3F8E13B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18100</Words>
  <Characters>10317</Characters>
  <Application>Microsoft Office Word</Application>
  <DocSecurity>0</DocSecurity>
  <Lines>85</Lines>
  <Paragraphs>56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28361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Rolands.Ozols</dc:creator>
  <cp:lastModifiedBy>Arta Petaja </cp:lastModifiedBy>
  <cp:revision>2</cp:revision>
  <cp:lastPrinted>2021-12-21T13:15:00Z</cp:lastPrinted>
  <dcterms:created xsi:type="dcterms:W3CDTF">2022-03-01T06:09:00Z</dcterms:created>
  <dcterms:modified xsi:type="dcterms:W3CDTF">2022-03-01T06:09:00Z</dcterms:modified>
</cp:coreProperties>
</file>