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672F" w14:textId="60D3EC8A" w:rsidR="00310310" w:rsidRPr="004E5221" w:rsidRDefault="004E5221">
      <w:pPr>
        <w:rPr>
          <w:rFonts w:ascii="Times New Roman" w:hAnsi="Times New Roman" w:cs="Times New Roman"/>
          <w:b/>
          <w:bCs/>
          <w:sz w:val="26"/>
          <w:szCs w:val="26"/>
        </w:rPr>
      </w:pPr>
      <w:r w:rsidRPr="004E5221">
        <w:rPr>
          <w:rFonts w:ascii="Times New Roman" w:hAnsi="Times New Roman" w:cs="Times New Roman"/>
          <w:b/>
          <w:bCs/>
          <w:sz w:val="26"/>
          <w:szCs w:val="26"/>
        </w:rPr>
        <w:t>Projekts “Digitālās plaisas mazināšana sociāli neaizsargātajām grupām un izglītības iestādēs”</w:t>
      </w:r>
    </w:p>
    <w:p w14:paraId="182A331B" w14:textId="09C91C3E" w:rsidR="004E5221" w:rsidRDefault="004E5221" w:rsidP="004E5221">
      <w:pPr>
        <w:jc w:val="both"/>
        <w:rPr>
          <w:rFonts w:ascii="Times New Roman" w:hAnsi="Times New Roman" w:cs="Times New Roman"/>
          <w:sz w:val="24"/>
          <w:szCs w:val="24"/>
        </w:rPr>
      </w:pPr>
      <w:r w:rsidRPr="004E5221">
        <w:rPr>
          <w:rFonts w:ascii="Times New Roman" w:hAnsi="Times New Roman" w:cs="Times New Roman"/>
          <w:b/>
          <w:bCs/>
          <w:sz w:val="24"/>
          <w:szCs w:val="24"/>
        </w:rPr>
        <w:t>Statuss</w:t>
      </w:r>
      <w:r>
        <w:rPr>
          <w:rFonts w:ascii="Times New Roman" w:hAnsi="Times New Roman" w:cs="Times New Roman"/>
          <w:sz w:val="24"/>
          <w:szCs w:val="24"/>
        </w:rPr>
        <w:t>: Īstenošanā</w:t>
      </w:r>
    </w:p>
    <w:p w14:paraId="43A233E5" w14:textId="1E3212AA" w:rsidR="004E5221" w:rsidRDefault="004E5221" w:rsidP="004E5221">
      <w:pPr>
        <w:jc w:val="both"/>
        <w:rPr>
          <w:rFonts w:ascii="Times New Roman" w:hAnsi="Times New Roman" w:cs="Times New Roman"/>
          <w:sz w:val="24"/>
          <w:szCs w:val="24"/>
        </w:rPr>
      </w:pPr>
      <w:r w:rsidRPr="004E5221">
        <w:rPr>
          <w:rFonts w:ascii="Times New Roman" w:hAnsi="Times New Roman" w:cs="Times New Roman"/>
          <w:b/>
          <w:bCs/>
          <w:sz w:val="24"/>
          <w:szCs w:val="24"/>
        </w:rPr>
        <w:t>Projekta mērķis</w:t>
      </w:r>
      <w:r>
        <w:rPr>
          <w:rFonts w:ascii="Times New Roman" w:hAnsi="Times New Roman" w:cs="Times New Roman"/>
          <w:sz w:val="24"/>
          <w:szCs w:val="24"/>
        </w:rPr>
        <w:t>:</w:t>
      </w:r>
      <w:r w:rsidRPr="004E5221">
        <w:rPr>
          <w:rFonts w:ascii="Times New Roman" w:hAnsi="Times New Roman" w:cs="Times New Roman"/>
          <w:sz w:val="24"/>
          <w:szCs w:val="24"/>
        </w:rPr>
        <w:t xml:space="preserve"> mazināt šķēršļus vispārējās izglītības satura apguvei, nodrošinot portatīvās datortehnikas pieejamību izglītojamiem no sociāli neaizsargātām grupām, kā arī nodrošinot datu pārraides pieejamību kvalitatīvai, jēgpilnai un plānveidīgai digitālo tehnoloģiju izmantošanai mācību procesā. Projekts ir cieši saistīts ar memorandu “Dators ikvienam bērnam”, kura mērķis ir veicināt izglītības iestāžu </w:t>
      </w:r>
      <w:proofErr w:type="spellStart"/>
      <w:r w:rsidRPr="004E5221">
        <w:rPr>
          <w:rFonts w:ascii="Times New Roman" w:hAnsi="Times New Roman" w:cs="Times New Roman"/>
          <w:sz w:val="24"/>
          <w:szCs w:val="24"/>
        </w:rPr>
        <w:t>digitalizāciju</w:t>
      </w:r>
      <w:proofErr w:type="spellEnd"/>
      <w:r w:rsidRPr="004E5221">
        <w:rPr>
          <w:rFonts w:ascii="Times New Roman" w:hAnsi="Times New Roman" w:cs="Times New Roman"/>
          <w:sz w:val="24"/>
          <w:szCs w:val="24"/>
        </w:rPr>
        <w:t>, padarot datorus pieejamus ikvienam Latvijas skolēnam, kā arī pedagogam un nodrošinot mūsdienīgu izglītības satura apguves iespēju.</w:t>
      </w:r>
    </w:p>
    <w:p w14:paraId="6E411A10" w14:textId="77777777" w:rsidR="00E26D86" w:rsidRDefault="00E26D86" w:rsidP="004E5221">
      <w:pPr>
        <w:jc w:val="bot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2405"/>
        <w:gridCol w:w="7371"/>
      </w:tblGrid>
      <w:tr w:rsidR="004E5221" w14:paraId="4F97244C" w14:textId="77777777" w:rsidTr="004E5221">
        <w:tc>
          <w:tcPr>
            <w:tcW w:w="2405" w:type="dxa"/>
          </w:tcPr>
          <w:p w14:paraId="74EC2C2B" w14:textId="11531D36" w:rsidR="004E5221" w:rsidRPr="004E5221" w:rsidRDefault="004E5221" w:rsidP="00E26D86">
            <w:pPr>
              <w:rPr>
                <w:rFonts w:ascii="Times New Roman" w:hAnsi="Times New Roman" w:cs="Times New Roman"/>
                <w:b/>
                <w:bCs/>
                <w:sz w:val="24"/>
                <w:szCs w:val="24"/>
              </w:rPr>
            </w:pPr>
            <w:r w:rsidRPr="004E5221">
              <w:rPr>
                <w:rFonts w:ascii="Times New Roman" w:hAnsi="Times New Roman" w:cs="Times New Roman"/>
                <w:b/>
                <w:bCs/>
                <w:sz w:val="24"/>
                <w:szCs w:val="24"/>
              </w:rPr>
              <w:t>Kopējās attiecināmās izmaksas</w:t>
            </w:r>
          </w:p>
        </w:tc>
        <w:tc>
          <w:tcPr>
            <w:tcW w:w="7371" w:type="dxa"/>
          </w:tcPr>
          <w:p w14:paraId="22A708CA" w14:textId="699E4903" w:rsidR="004E5221" w:rsidRP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Atveseļošanas fonda finansējums: 15 000 000 eiro</w:t>
            </w:r>
          </w:p>
          <w:p w14:paraId="5B282CC1" w14:textId="7863F78A" w:rsidR="004E5221" w:rsidRP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Valsts budžeta finansējums: 3 090 300 eiro</w:t>
            </w:r>
          </w:p>
          <w:p w14:paraId="23675E3E" w14:textId="2F49C34D" w:rsid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Kopā: 18 090 300 eiro</w:t>
            </w:r>
          </w:p>
        </w:tc>
      </w:tr>
      <w:tr w:rsidR="004E5221" w14:paraId="3172307D" w14:textId="77777777" w:rsidTr="004E5221">
        <w:tc>
          <w:tcPr>
            <w:tcW w:w="2405" w:type="dxa"/>
          </w:tcPr>
          <w:p w14:paraId="74586527" w14:textId="545F26B5" w:rsidR="004E5221" w:rsidRPr="004E5221" w:rsidRDefault="004E5221" w:rsidP="00E26D86">
            <w:pPr>
              <w:rPr>
                <w:rFonts w:ascii="Times New Roman" w:hAnsi="Times New Roman" w:cs="Times New Roman"/>
                <w:b/>
                <w:bCs/>
                <w:sz w:val="24"/>
                <w:szCs w:val="24"/>
              </w:rPr>
            </w:pPr>
            <w:r w:rsidRPr="004E5221">
              <w:rPr>
                <w:rFonts w:ascii="Times New Roman" w:hAnsi="Times New Roman" w:cs="Times New Roman"/>
                <w:b/>
                <w:bCs/>
                <w:sz w:val="24"/>
                <w:szCs w:val="24"/>
              </w:rPr>
              <w:t>Finansējuma saņēmēji</w:t>
            </w:r>
          </w:p>
        </w:tc>
        <w:tc>
          <w:tcPr>
            <w:tcW w:w="7371" w:type="dxa"/>
          </w:tcPr>
          <w:p w14:paraId="28309C61" w14:textId="77777777" w:rsid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Izglītības un zinātnes ministrija</w:t>
            </w:r>
          </w:p>
          <w:p w14:paraId="57F77BDD" w14:textId="77777777" w:rsidR="004E5221" w:rsidRDefault="004E5221" w:rsidP="004E5221">
            <w:pPr>
              <w:jc w:val="both"/>
              <w:rPr>
                <w:rFonts w:ascii="Times New Roman" w:hAnsi="Times New Roman" w:cs="Times New Roman"/>
                <w:sz w:val="24"/>
                <w:szCs w:val="24"/>
              </w:rPr>
            </w:pPr>
          </w:p>
          <w:p w14:paraId="7E2D786F" w14:textId="006E46F6" w:rsidR="004E5221" w:rsidRDefault="004E5221" w:rsidP="004E5221">
            <w:pPr>
              <w:spacing w:after="160" w:line="259" w:lineRule="auto"/>
              <w:rPr>
                <w:rFonts w:ascii="Times New Roman" w:hAnsi="Times New Roman" w:cs="Times New Roman"/>
                <w:sz w:val="24"/>
                <w:szCs w:val="24"/>
              </w:rPr>
            </w:pPr>
            <w:r w:rsidRPr="004E5221">
              <w:rPr>
                <w:rFonts w:ascii="Times New Roman" w:hAnsi="Times New Roman" w:cs="Times New Roman"/>
                <w:sz w:val="24"/>
                <w:szCs w:val="24"/>
              </w:rPr>
              <w:t>Projekta īstenotājs ir Izglītības un zinātnes ministrija, kas veido sadarbību ar izglītības iestāžu, kas īsteno vispārējo pamata un vedējās izglītības programmas,  profesionālās pamatizglītības programmas un profesionālās vidējās izglītības programmas pēc pamatizglītības apguves vai arodizglītības programmas pēc pamatizglītības apguves, dibinātājiem.</w:t>
            </w:r>
          </w:p>
        </w:tc>
      </w:tr>
      <w:tr w:rsidR="004E5221" w14:paraId="50BB46F5" w14:textId="77777777" w:rsidTr="004E5221">
        <w:tc>
          <w:tcPr>
            <w:tcW w:w="2405" w:type="dxa"/>
          </w:tcPr>
          <w:p w14:paraId="04BAF020" w14:textId="5B57AE5E" w:rsidR="004E5221" w:rsidRPr="004E5221" w:rsidRDefault="004E5221" w:rsidP="00E26D86">
            <w:pPr>
              <w:rPr>
                <w:rFonts w:ascii="Times New Roman" w:hAnsi="Times New Roman" w:cs="Times New Roman"/>
                <w:b/>
                <w:bCs/>
                <w:sz w:val="24"/>
                <w:szCs w:val="24"/>
              </w:rPr>
            </w:pPr>
            <w:r w:rsidRPr="004E5221">
              <w:rPr>
                <w:rFonts w:ascii="Times New Roman" w:hAnsi="Times New Roman" w:cs="Times New Roman"/>
                <w:b/>
                <w:bCs/>
                <w:sz w:val="24"/>
                <w:szCs w:val="24"/>
              </w:rPr>
              <w:t>Investīcijas projektu īstenošanas termiņš</w:t>
            </w:r>
          </w:p>
        </w:tc>
        <w:tc>
          <w:tcPr>
            <w:tcW w:w="7371" w:type="dxa"/>
          </w:tcPr>
          <w:p w14:paraId="129A9E65" w14:textId="737D08D8" w:rsid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Līdz 2026.</w:t>
            </w:r>
            <w:r>
              <w:rPr>
                <w:rFonts w:ascii="Times New Roman" w:hAnsi="Times New Roman" w:cs="Times New Roman"/>
                <w:sz w:val="24"/>
                <w:szCs w:val="24"/>
              </w:rPr>
              <w:t xml:space="preserve"> </w:t>
            </w:r>
            <w:r w:rsidRPr="004E5221">
              <w:rPr>
                <w:rFonts w:ascii="Times New Roman" w:hAnsi="Times New Roman" w:cs="Times New Roman"/>
                <w:sz w:val="24"/>
                <w:szCs w:val="24"/>
              </w:rPr>
              <w:t>gada 30.</w:t>
            </w:r>
            <w:r>
              <w:rPr>
                <w:rFonts w:ascii="Times New Roman" w:hAnsi="Times New Roman" w:cs="Times New Roman"/>
                <w:sz w:val="24"/>
                <w:szCs w:val="24"/>
              </w:rPr>
              <w:t xml:space="preserve"> </w:t>
            </w:r>
            <w:r w:rsidRPr="004E5221">
              <w:rPr>
                <w:rFonts w:ascii="Times New Roman" w:hAnsi="Times New Roman" w:cs="Times New Roman"/>
                <w:sz w:val="24"/>
                <w:szCs w:val="24"/>
              </w:rPr>
              <w:t>jūnijs</w:t>
            </w:r>
          </w:p>
        </w:tc>
      </w:tr>
      <w:tr w:rsidR="004E5221" w14:paraId="27351DA4" w14:textId="77777777" w:rsidTr="004E5221">
        <w:tc>
          <w:tcPr>
            <w:tcW w:w="2405" w:type="dxa"/>
          </w:tcPr>
          <w:p w14:paraId="3B9DFCAC" w14:textId="0FBF0F15" w:rsidR="004E5221" w:rsidRPr="004E5221" w:rsidRDefault="004E5221" w:rsidP="00E26D86">
            <w:pPr>
              <w:rPr>
                <w:rFonts w:ascii="Times New Roman" w:hAnsi="Times New Roman" w:cs="Times New Roman"/>
                <w:b/>
                <w:bCs/>
                <w:sz w:val="24"/>
                <w:szCs w:val="24"/>
              </w:rPr>
            </w:pPr>
            <w:r w:rsidRPr="004E5221">
              <w:rPr>
                <w:rFonts w:ascii="Times New Roman" w:hAnsi="Times New Roman" w:cs="Times New Roman"/>
                <w:b/>
                <w:bCs/>
                <w:sz w:val="24"/>
                <w:szCs w:val="24"/>
              </w:rPr>
              <w:t>Atbalstāmās darbības</w:t>
            </w:r>
          </w:p>
        </w:tc>
        <w:tc>
          <w:tcPr>
            <w:tcW w:w="7371" w:type="dxa"/>
          </w:tcPr>
          <w:p w14:paraId="05090DAB" w14:textId="77777777" w:rsidR="004E5221" w:rsidRPr="004E5221" w:rsidRDefault="004E5221" w:rsidP="004E5221">
            <w:pPr>
              <w:jc w:val="both"/>
              <w:rPr>
                <w:rFonts w:ascii="Times New Roman" w:hAnsi="Times New Roman" w:cs="Times New Roman"/>
                <w:sz w:val="24"/>
                <w:szCs w:val="24"/>
              </w:rPr>
            </w:pPr>
            <w:r w:rsidRPr="004E5221">
              <w:rPr>
                <w:rFonts w:ascii="Times New Roman" w:hAnsi="Times New Roman" w:cs="Times New Roman"/>
                <w:sz w:val="24"/>
                <w:szCs w:val="24"/>
              </w:rPr>
              <w:t>Investīcijai mērķis ir mazināt šķēršļus vispārējās izglītības satura apguvei:</w:t>
            </w:r>
          </w:p>
          <w:p w14:paraId="475E1271" w14:textId="77777777" w:rsidR="004E5221" w:rsidRPr="004E5221" w:rsidRDefault="004E5221" w:rsidP="004E5221">
            <w:pPr>
              <w:jc w:val="both"/>
              <w:rPr>
                <w:rFonts w:ascii="Times New Roman" w:hAnsi="Times New Roman" w:cs="Times New Roman"/>
                <w:sz w:val="24"/>
                <w:szCs w:val="24"/>
              </w:rPr>
            </w:pPr>
          </w:p>
          <w:p w14:paraId="7EF6512A" w14:textId="77777777" w:rsidR="004E5221" w:rsidRPr="004E5221" w:rsidRDefault="004E5221" w:rsidP="004E5221">
            <w:pPr>
              <w:pStyle w:val="ListParagraph"/>
              <w:numPr>
                <w:ilvl w:val="0"/>
                <w:numId w:val="2"/>
              </w:numPr>
              <w:jc w:val="both"/>
              <w:rPr>
                <w:rFonts w:ascii="Times New Roman" w:hAnsi="Times New Roman" w:cs="Times New Roman"/>
                <w:sz w:val="24"/>
                <w:szCs w:val="24"/>
              </w:rPr>
            </w:pPr>
            <w:r w:rsidRPr="004E5221">
              <w:rPr>
                <w:rFonts w:ascii="Times New Roman" w:hAnsi="Times New Roman" w:cs="Times New Roman"/>
                <w:sz w:val="24"/>
                <w:szCs w:val="24"/>
              </w:rPr>
              <w:t>nodrošinot portatīvās datortehnikas pieejamību izglītojamajiem no sociāli neaizsargātām grupām; Projekta ietvaros tiks iegādāta portatīva datortehnika izglītojamajiem no sociāli neaizsargātām grupām;</w:t>
            </w:r>
          </w:p>
          <w:p w14:paraId="36F319E4" w14:textId="4A94A979" w:rsidR="004E5221" w:rsidRPr="004E5221" w:rsidRDefault="004E5221" w:rsidP="004E5221">
            <w:pPr>
              <w:pStyle w:val="ListParagraph"/>
              <w:numPr>
                <w:ilvl w:val="0"/>
                <w:numId w:val="2"/>
              </w:numPr>
              <w:jc w:val="both"/>
              <w:rPr>
                <w:rFonts w:ascii="Times New Roman" w:hAnsi="Times New Roman" w:cs="Times New Roman"/>
                <w:sz w:val="24"/>
                <w:szCs w:val="24"/>
              </w:rPr>
            </w:pPr>
            <w:r w:rsidRPr="004E5221">
              <w:rPr>
                <w:rFonts w:ascii="Times New Roman" w:hAnsi="Times New Roman" w:cs="Times New Roman"/>
                <w:sz w:val="24"/>
                <w:szCs w:val="24"/>
              </w:rPr>
              <w:t xml:space="preserve">nodrošinot datu pārraides pieejamību kvalitatīvai, jēgpilnai un plānveidīgai digitālo tehnoloģiju izmantošanai mācību procesā. Projekta ietvaros tiks veikti datu pārraides interneta pakalpojuma un iekšējā interneta tīkla funkcionēšanas uzlabojumi izglītības iestādēs mācību procesa nodrošināšanai. Pirms risinājumu ieviešanas tiks veikta </w:t>
            </w:r>
            <w:proofErr w:type="spellStart"/>
            <w:r w:rsidRPr="004E5221">
              <w:rPr>
                <w:rFonts w:ascii="Times New Roman" w:hAnsi="Times New Roman" w:cs="Times New Roman"/>
                <w:sz w:val="24"/>
                <w:szCs w:val="24"/>
              </w:rPr>
              <w:t>priekšizpēte</w:t>
            </w:r>
            <w:proofErr w:type="spellEnd"/>
            <w:r w:rsidRPr="004E5221">
              <w:rPr>
                <w:rFonts w:ascii="Times New Roman" w:hAnsi="Times New Roman" w:cs="Times New Roman"/>
                <w:sz w:val="24"/>
                <w:szCs w:val="24"/>
              </w:rPr>
              <w:t>, apkopojot un analizējot informāciju par esošā datu pārraides interneta pakalpojuma un iekšēja interneta tīkla nodrošināšanu izglītības iestādēs, un izstrādājot ekonomiski pamatota uzlabojumu plānu.</w:t>
            </w:r>
          </w:p>
        </w:tc>
      </w:tr>
      <w:tr w:rsidR="00B93647" w14:paraId="027829BB" w14:textId="77777777" w:rsidTr="00B93647">
        <w:trPr>
          <w:trHeight w:val="174"/>
        </w:trPr>
        <w:tc>
          <w:tcPr>
            <w:tcW w:w="2405" w:type="dxa"/>
          </w:tcPr>
          <w:p w14:paraId="7B6828C9" w14:textId="7C171410" w:rsidR="00B93647" w:rsidRPr="004E5221" w:rsidRDefault="00B93647" w:rsidP="00E26D86">
            <w:pPr>
              <w:rPr>
                <w:rFonts w:ascii="Times New Roman" w:hAnsi="Times New Roman" w:cs="Times New Roman"/>
                <w:b/>
                <w:bCs/>
                <w:sz w:val="24"/>
                <w:szCs w:val="24"/>
              </w:rPr>
            </w:pPr>
            <w:r>
              <w:rPr>
                <w:rFonts w:ascii="Times New Roman" w:hAnsi="Times New Roman" w:cs="Times New Roman"/>
                <w:b/>
                <w:bCs/>
                <w:sz w:val="24"/>
                <w:szCs w:val="24"/>
              </w:rPr>
              <w:t>Informācija par projektu:</w:t>
            </w:r>
          </w:p>
        </w:tc>
        <w:tc>
          <w:tcPr>
            <w:tcW w:w="7371" w:type="dxa"/>
          </w:tcPr>
          <w:p w14:paraId="65F1A5F2" w14:textId="67340E6E" w:rsidR="00B93647" w:rsidRPr="004E5221" w:rsidRDefault="00000000" w:rsidP="004E5221">
            <w:pPr>
              <w:jc w:val="both"/>
              <w:rPr>
                <w:rFonts w:ascii="Times New Roman" w:hAnsi="Times New Roman" w:cs="Times New Roman"/>
                <w:sz w:val="24"/>
                <w:szCs w:val="24"/>
              </w:rPr>
            </w:pPr>
            <w:hyperlink r:id="rId5" w:history="1">
              <w:r w:rsidR="00B93647" w:rsidRPr="00EC2B5B">
                <w:rPr>
                  <w:rStyle w:val="Hyperlink"/>
                  <w:rFonts w:ascii="Times New Roman" w:hAnsi="Times New Roman" w:cs="Times New Roman"/>
                  <w:sz w:val="24"/>
                  <w:szCs w:val="24"/>
                </w:rPr>
                <w:t>https://www.izm.gov.lv/lv/projekts/digitalas-plaisas-mazinasana-sociali-neaizsargatajam-grupam-un-izglitibas-iestades</w:t>
              </w:r>
            </w:hyperlink>
            <w:r w:rsidR="00B93647">
              <w:rPr>
                <w:rFonts w:ascii="Times New Roman" w:hAnsi="Times New Roman" w:cs="Times New Roman"/>
                <w:sz w:val="24"/>
                <w:szCs w:val="24"/>
              </w:rPr>
              <w:t xml:space="preserve"> </w:t>
            </w:r>
          </w:p>
        </w:tc>
      </w:tr>
    </w:tbl>
    <w:p w14:paraId="62291D1D" w14:textId="77777777" w:rsidR="004E5221" w:rsidRDefault="004E5221" w:rsidP="004E5221">
      <w:pPr>
        <w:jc w:val="both"/>
        <w:rPr>
          <w:rFonts w:ascii="Times New Roman" w:hAnsi="Times New Roman" w:cs="Times New Roman"/>
          <w:sz w:val="24"/>
          <w:szCs w:val="24"/>
        </w:rPr>
      </w:pPr>
    </w:p>
    <w:p w14:paraId="74678647" w14:textId="321A5C70" w:rsidR="004E5221" w:rsidRPr="004E5221" w:rsidRDefault="004E5221" w:rsidP="00E26D86">
      <w:pPr>
        <w:jc w:val="both"/>
        <w:rPr>
          <w:rFonts w:ascii="Times New Roman" w:hAnsi="Times New Roman" w:cs="Times New Roman"/>
          <w:sz w:val="24"/>
          <w:szCs w:val="24"/>
        </w:rPr>
      </w:pPr>
      <w:r>
        <w:rPr>
          <w:noProof/>
        </w:rPr>
        <w:drawing>
          <wp:inline distT="0" distB="0" distL="0" distR="0" wp14:anchorId="5AFCD853" wp14:editId="5C3D2DFE">
            <wp:extent cx="5942364" cy="1485900"/>
            <wp:effectExtent l="0" t="0" r="1270" b="0"/>
            <wp:docPr id="114911427" name="Picture 1" descr="datori sociāli neaizsargātiem skolē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ri sociāli neaizsargātiem skolēni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5028" cy="1496568"/>
                    </a:xfrm>
                    <a:prstGeom prst="rect">
                      <a:avLst/>
                    </a:prstGeom>
                    <a:noFill/>
                    <a:ln>
                      <a:noFill/>
                    </a:ln>
                  </pic:spPr>
                </pic:pic>
              </a:graphicData>
            </a:graphic>
          </wp:inline>
        </w:drawing>
      </w:r>
    </w:p>
    <w:sectPr w:rsidR="004E5221" w:rsidRPr="004E5221" w:rsidSect="00E26D86">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440"/>
    <w:multiLevelType w:val="multilevel"/>
    <w:tmpl w:val="982E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335FD"/>
    <w:multiLevelType w:val="hybridMultilevel"/>
    <w:tmpl w:val="BC905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15495307">
    <w:abstractNumId w:val="0"/>
  </w:num>
  <w:num w:numId="2" w16cid:durableId="172969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2D"/>
    <w:rsid w:val="00310310"/>
    <w:rsid w:val="004E5221"/>
    <w:rsid w:val="00B2042D"/>
    <w:rsid w:val="00B93647"/>
    <w:rsid w:val="00E26D86"/>
    <w:rsid w:val="00FF1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E8F4"/>
  <w15:chartTrackingRefBased/>
  <w15:docId w15:val="{B132DF8E-0371-4EF0-A0FB-0F5B51D3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2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4E5221"/>
    <w:rPr>
      <w:b/>
      <w:bCs/>
    </w:rPr>
  </w:style>
  <w:style w:type="table" w:styleId="TableGrid">
    <w:name w:val="Table Grid"/>
    <w:basedOn w:val="TableNormal"/>
    <w:uiPriority w:val="39"/>
    <w:rsid w:val="004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221"/>
    <w:pPr>
      <w:ind w:left="720"/>
      <w:contextualSpacing/>
    </w:pPr>
  </w:style>
  <w:style w:type="character" w:styleId="Hyperlink">
    <w:name w:val="Hyperlink"/>
    <w:basedOn w:val="DefaultParagraphFont"/>
    <w:uiPriority w:val="99"/>
    <w:unhideWhenUsed/>
    <w:rsid w:val="00B93647"/>
    <w:rPr>
      <w:color w:val="0563C1" w:themeColor="hyperlink"/>
      <w:u w:val="single"/>
    </w:rPr>
  </w:style>
  <w:style w:type="character" w:styleId="UnresolvedMention">
    <w:name w:val="Unresolved Mention"/>
    <w:basedOn w:val="DefaultParagraphFont"/>
    <w:uiPriority w:val="99"/>
    <w:semiHidden/>
    <w:unhideWhenUsed/>
    <w:rsid w:val="00B9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69949">
      <w:bodyDiv w:val="1"/>
      <w:marLeft w:val="0"/>
      <w:marRight w:val="0"/>
      <w:marTop w:val="0"/>
      <w:marBottom w:val="0"/>
      <w:divBdr>
        <w:top w:val="none" w:sz="0" w:space="0" w:color="auto"/>
        <w:left w:val="none" w:sz="0" w:space="0" w:color="auto"/>
        <w:bottom w:val="none" w:sz="0" w:space="0" w:color="auto"/>
        <w:right w:val="none" w:sz="0" w:space="0" w:color="auto"/>
      </w:divBdr>
    </w:div>
    <w:div w:id="1120682010">
      <w:bodyDiv w:val="1"/>
      <w:marLeft w:val="0"/>
      <w:marRight w:val="0"/>
      <w:marTop w:val="0"/>
      <w:marBottom w:val="0"/>
      <w:divBdr>
        <w:top w:val="none" w:sz="0" w:space="0" w:color="auto"/>
        <w:left w:val="none" w:sz="0" w:space="0" w:color="auto"/>
        <w:bottom w:val="none" w:sz="0" w:space="0" w:color="auto"/>
        <w:right w:val="none" w:sz="0" w:space="0" w:color="auto"/>
      </w:divBdr>
    </w:div>
    <w:div w:id="21413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zm.gov.lv/lv/projekts/digitalas-plaisas-mazinasana-sociali-neaizsargatajam-grupam-un-izglitibas-iesta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1547</Words>
  <Characters>882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Polgina</dc:creator>
  <cp:keywords/>
  <dc:description/>
  <cp:lastModifiedBy>Diāna Polgina</cp:lastModifiedBy>
  <cp:revision>4</cp:revision>
  <dcterms:created xsi:type="dcterms:W3CDTF">2025-06-12T06:16:00Z</dcterms:created>
  <dcterms:modified xsi:type="dcterms:W3CDTF">2025-06-12T06:36:00Z</dcterms:modified>
</cp:coreProperties>
</file>